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8DC65" w14:textId="414E475F" w:rsidR="00FB63AA" w:rsidRPr="006D2E5D" w:rsidRDefault="00FB63AA" w:rsidP="000372FD">
      <w:pPr>
        <w:spacing w:after="160"/>
        <w:rPr>
          <w:rFonts w:ascii="Sylfaen" w:hAnsi="Sylfaen"/>
          <w:lang w:val="ka-GE"/>
        </w:rPr>
      </w:pPr>
    </w:p>
    <w:p w14:paraId="2E2750F7" w14:textId="77777777" w:rsidR="002105C8" w:rsidRPr="00926B8F" w:rsidRDefault="002105C8" w:rsidP="00926B8F">
      <w:pPr>
        <w:keepNext/>
        <w:keepLines/>
        <w:pBdr>
          <w:bottom w:val="single" w:sz="4" w:space="1" w:color="4F81BD" w:themeColor="accent1"/>
        </w:pBdr>
        <w:spacing w:before="400" w:after="40" w:line="240" w:lineRule="auto"/>
        <w:jc w:val="center"/>
        <w:outlineLvl w:val="0"/>
        <w:rPr>
          <w:rFonts w:ascii="Sylfaen" w:eastAsiaTheme="majorEastAsia" w:hAnsi="Sylfaen" w:cstheme="majorBidi"/>
          <w:b/>
          <w:color w:val="244061" w:themeColor="accent1" w:themeShade="80"/>
          <w:lang w:val="ka-GE"/>
        </w:rPr>
      </w:pPr>
    </w:p>
    <w:p w14:paraId="5AAABE73" w14:textId="6D368531" w:rsidR="00926B8F" w:rsidRPr="00CE2394" w:rsidRDefault="00926B8F" w:rsidP="00926B8F">
      <w:pPr>
        <w:jc w:val="center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4"/>
          <w:lang w:val="ka-GE"/>
        </w:rPr>
      </w:pPr>
      <w:r w:rsidRPr="00CE2394"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4"/>
          <w:lang w:val="ka-GE"/>
        </w:rPr>
        <w:t>საჯარო მოსმენა:  სექსუალური და რეპროდუქციული ჯანმრთელობის და უფლებების საკითხებზე ეროვნული კვლევის ძირითადი მიგნებები</w:t>
      </w:r>
    </w:p>
    <w:p w14:paraId="6359188B" w14:textId="1880ACDB" w:rsidR="00926B8F" w:rsidRPr="00CE2394" w:rsidRDefault="00926B8F" w:rsidP="00926B8F">
      <w:pPr>
        <w:jc w:val="center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4"/>
          <w:lang w:val="ka-GE"/>
        </w:rPr>
      </w:pPr>
      <w:r w:rsidRPr="00CE2394"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4"/>
          <w:lang w:val="ka-GE"/>
        </w:rPr>
        <w:t>კონცეფცია</w:t>
      </w:r>
    </w:p>
    <w:p w14:paraId="544C9F1C" w14:textId="08B674C7" w:rsidR="002105C8" w:rsidRDefault="002105C8" w:rsidP="00926B8F">
      <w:pPr>
        <w:keepNext/>
        <w:keepLines/>
        <w:pBdr>
          <w:bottom w:val="single" w:sz="4" w:space="1" w:color="4F81BD" w:themeColor="accent1"/>
        </w:pBdr>
        <w:tabs>
          <w:tab w:val="left" w:pos="6015"/>
        </w:tabs>
        <w:spacing w:before="400" w:after="40" w:line="240" w:lineRule="auto"/>
        <w:outlineLvl w:val="0"/>
        <w:rPr>
          <w:rFonts w:ascii="Sylfaen" w:eastAsiaTheme="majorEastAsia" w:hAnsi="Sylfaen" w:cstheme="majorBidi"/>
          <w:b/>
          <w:color w:val="365F91" w:themeColor="accent1" w:themeShade="BF"/>
          <w:lang w:val="ka-GE"/>
        </w:rPr>
      </w:pPr>
    </w:p>
    <w:p w14:paraId="08424495" w14:textId="551FE36B" w:rsidR="00664D30" w:rsidRPr="00926B8F" w:rsidRDefault="00EB1DE1" w:rsidP="003F4A36">
      <w:pPr>
        <w:pStyle w:val="Heading2"/>
        <w:spacing w:before="0"/>
        <w:jc w:val="right"/>
        <w:rPr>
          <w:rFonts w:ascii="Sylfaen" w:hAnsi="Sylfaen"/>
          <w:b w:val="0"/>
          <w:color w:val="365F91" w:themeColor="accent1" w:themeShade="BF"/>
          <w:sz w:val="22"/>
          <w:szCs w:val="22"/>
          <w:lang w:val="ka-GE"/>
        </w:rPr>
      </w:pPr>
      <w:r>
        <w:rPr>
          <w:rFonts w:ascii="Sylfaen" w:hAnsi="Sylfaen"/>
          <w:b w:val="0"/>
          <w:color w:val="365F91" w:themeColor="accent1" w:themeShade="BF"/>
          <w:sz w:val="22"/>
          <w:szCs w:val="22"/>
          <w:lang w:val="ka-GE"/>
        </w:rPr>
        <w:t>22</w:t>
      </w:r>
      <w:r w:rsidR="008E2490">
        <w:rPr>
          <w:rFonts w:ascii="Sylfaen" w:hAnsi="Sylfaen"/>
          <w:b w:val="0"/>
          <w:color w:val="365F91" w:themeColor="accent1" w:themeShade="BF"/>
          <w:sz w:val="22"/>
          <w:szCs w:val="22"/>
          <w:lang w:val="en-US"/>
        </w:rPr>
        <w:t xml:space="preserve"> </w:t>
      </w:r>
      <w:r w:rsidR="008E2490">
        <w:rPr>
          <w:rFonts w:ascii="Sylfaen" w:hAnsi="Sylfaen"/>
          <w:b w:val="0"/>
          <w:color w:val="365F91" w:themeColor="accent1" w:themeShade="BF"/>
          <w:sz w:val="22"/>
          <w:szCs w:val="22"/>
          <w:lang w:val="ka-GE"/>
        </w:rPr>
        <w:t>მარტი</w:t>
      </w:r>
      <w:r w:rsidR="009A1F19" w:rsidRPr="0066753F">
        <w:rPr>
          <w:rFonts w:ascii="Sylfaen" w:hAnsi="Sylfaen"/>
          <w:b w:val="0"/>
          <w:color w:val="365F91" w:themeColor="accent1" w:themeShade="BF"/>
          <w:sz w:val="22"/>
          <w:szCs w:val="22"/>
          <w:lang w:val="ka-GE"/>
        </w:rPr>
        <w:t>, 201</w:t>
      </w:r>
      <w:r w:rsidR="008E2490">
        <w:rPr>
          <w:rFonts w:ascii="Sylfaen" w:hAnsi="Sylfaen"/>
          <w:b w:val="0"/>
          <w:color w:val="365F91" w:themeColor="accent1" w:themeShade="BF"/>
          <w:sz w:val="22"/>
          <w:szCs w:val="22"/>
          <w:lang w:val="en-US"/>
        </w:rPr>
        <w:t>9</w:t>
      </w:r>
      <w:r w:rsidR="00926B8F">
        <w:rPr>
          <w:rFonts w:ascii="Sylfaen" w:hAnsi="Sylfaen"/>
          <w:b w:val="0"/>
          <w:color w:val="365F91" w:themeColor="accent1" w:themeShade="BF"/>
          <w:sz w:val="22"/>
          <w:szCs w:val="22"/>
          <w:lang w:val="ka-GE"/>
        </w:rPr>
        <w:t xml:space="preserve"> წელი </w:t>
      </w:r>
    </w:p>
    <w:p w14:paraId="05BE5C8D" w14:textId="5FA09C1D" w:rsidR="00A22627" w:rsidRDefault="00A22627" w:rsidP="00926B8F">
      <w:pPr>
        <w:pStyle w:val="Heading4"/>
        <w:spacing w:before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</w:t>
      </w:r>
      <w:r w:rsidR="009A1F19" w:rsidRPr="0066753F">
        <w:rPr>
          <w:rFonts w:ascii="Sylfaen" w:hAnsi="Sylfaen"/>
          <w:lang w:val="ka-GE"/>
        </w:rPr>
        <w:t>ბილისი, საქართველო</w:t>
      </w:r>
    </w:p>
    <w:p w14:paraId="55464531" w14:textId="77777777" w:rsidR="00CE2394" w:rsidRDefault="00CE2394" w:rsidP="006C7AE8">
      <w:pPr>
        <w:spacing w:after="240"/>
        <w:jc w:val="both"/>
        <w:rPr>
          <w:rFonts w:ascii="Sylfaen" w:hAnsi="Sylfaen"/>
          <w:lang w:val="ka-GE"/>
        </w:rPr>
      </w:pPr>
    </w:p>
    <w:p w14:paraId="311E4B5B" w14:textId="515829C0" w:rsidR="00CC0847" w:rsidRPr="00384D5C" w:rsidRDefault="00CC0847" w:rsidP="006C7AE8">
      <w:pPr>
        <w:spacing w:after="240"/>
        <w:jc w:val="both"/>
        <w:rPr>
          <w:rFonts w:ascii="Sylfaen" w:hAnsi="Sylfaen" w:cs="Calibri"/>
          <w:i/>
          <w:lang w:val="en-US"/>
        </w:rPr>
      </w:pPr>
      <w:r w:rsidRPr="0066753F">
        <w:rPr>
          <w:rFonts w:ascii="Sylfaen" w:hAnsi="Sylfaen"/>
          <w:lang w:val="ka-GE"/>
        </w:rPr>
        <w:t>საქართველოს სახალხო დამცველი</w:t>
      </w:r>
      <w:r w:rsidR="001651A8" w:rsidRPr="00657FD4">
        <w:rPr>
          <w:rFonts w:ascii="Sylfaen" w:hAnsi="Sylfaen"/>
          <w:lang w:val="ka-GE"/>
        </w:rPr>
        <w:t xml:space="preserve"> </w:t>
      </w:r>
      <w:r w:rsidRPr="0066753F">
        <w:rPr>
          <w:rFonts w:ascii="Sylfaen" w:hAnsi="Sylfaen"/>
          <w:lang w:val="ka-GE"/>
        </w:rPr>
        <w:t>კონსტიტუციური</w:t>
      </w:r>
      <w:r w:rsidR="001651A8" w:rsidRPr="00657FD4">
        <w:rPr>
          <w:rFonts w:ascii="Sylfaen" w:hAnsi="Sylfaen"/>
          <w:lang w:val="ka-GE"/>
        </w:rPr>
        <w:t xml:space="preserve"> </w:t>
      </w:r>
      <w:r w:rsidRPr="0066753F">
        <w:rPr>
          <w:rFonts w:ascii="Sylfaen" w:hAnsi="Sylfaen"/>
          <w:lang w:val="ka-GE"/>
        </w:rPr>
        <w:t>ინსტიტუტია, რომელიც საქართველოს ტერიტორიისა და მისი იურისდიქციის ფარგლებში ადამიანის უფლებათა და თავისუფლებათა დაცვას</w:t>
      </w:r>
      <w:r w:rsidR="001651A8" w:rsidRPr="00657FD4">
        <w:rPr>
          <w:rFonts w:ascii="Sylfaen" w:hAnsi="Sylfaen"/>
          <w:lang w:val="ka-GE"/>
        </w:rPr>
        <w:t xml:space="preserve"> </w:t>
      </w:r>
      <w:r w:rsidR="001651A8" w:rsidRPr="0066753F">
        <w:rPr>
          <w:rFonts w:ascii="Sylfaen" w:hAnsi="Sylfaen"/>
          <w:lang w:val="ka-GE"/>
        </w:rPr>
        <w:t>ზედამხედველობს</w:t>
      </w:r>
      <w:r w:rsidR="003011BF">
        <w:rPr>
          <w:rFonts w:ascii="Sylfaen" w:hAnsi="Sylfaen"/>
          <w:lang w:val="ka-GE"/>
        </w:rPr>
        <w:t>,</w:t>
      </w:r>
      <w:r w:rsidR="00CF161B">
        <w:rPr>
          <w:rFonts w:ascii="Sylfaen" w:hAnsi="Sylfaen"/>
          <w:lang w:val="ka-GE"/>
        </w:rPr>
        <w:t xml:space="preserve"> </w:t>
      </w:r>
      <w:r w:rsidRPr="0066753F">
        <w:rPr>
          <w:rFonts w:ascii="Sylfaen" w:hAnsi="Sylfaen"/>
          <w:lang w:val="ka-GE"/>
        </w:rPr>
        <w:t xml:space="preserve">ავლენს ადამიანის უფლებათა და თავისუფლებათა დარღვევის ფაქტებს და ხელს უწყობს დარღვეული უფლებებისა და </w:t>
      </w:r>
      <w:r w:rsidR="003266A6">
        <w:rPr>
          <w:rFonts w:ascii="Sylfaen" w:hAnsi="Sylfaen"/>
          <w:lang w:val="ka-GE"/>
        </w:rPr>
        <w:t xml:space="preserve">თავისუფლებების აღდგენას. </w:t>
      </w:r>
    </w:p>
    <w:p w14:paraId="41592687" w14:textId="3C7B3F0E" w:rsidR="00CC0847" w:rsidRPr="0066753F" w:rsidRDefault="00BC6D12" w:rsidP="00CC0847">
      <w:pPr>
        <w:jc w:val="both"/>
        <w:rPr>
          <w:rFonts w:ascii="Sylfaen" w:hAnsi="Sylfaen"/>
          <w:i/>
          <w:lang w:val="ka-GE"/>
        </w:rPr>
      </w:pPr>
      <w:r w:rsidRPr="0066753F">
        <w:rPr>
          <w:rFonts w:ascii="Sylfaen" w:hAnsi="Sylfaen"/>
          <w:bCs/>
          <w:lang w:val="ka-GE"/>
        </w:rPr>
        <w:t xml:space="preserve">საქართველოს სახალხო დამცველის აპარატისა და </w:t>
      </w:r>
      <w:r w:rsidR="00CC0847" w:rsidRPr="0066753F">
        <w:rPr>
          <w:rFonts w:ascii="Sylfaen" w:hAnsi="Sylfaen"/>
          <w:bCs/>
          <w:lang w:val="ka-GE"/>
        </w:rPr>
        <w:t xml:space="preserve">გაეროს მოსახლეობის ფონდის </w:t>
      </w:r>
      <w:r w:rsidR="0048022A">
        <w:rPr>
          <w:rFonts w:ascii="Sylfaen" w:hAnsi="Sylfaen"/>
          <w:bCs/>
          <w:lang w:val="en-US"/>
        </w:rPr>
        <w:t>(UNFPA)</w:t>
      </w:r>
      <w:r w:rsidRPr="0066753F">
        <w:rPr>
          <w:rFonts w:ascii="Sylfaen" w:hAnsi="Sylfaen"/>
          <w:bCs/>
          <w:lang w:val="ka-GE"/>
        </w:rPr>
        <w:t xml:space="preserve"> თანამშრომლობით</w:t>
      </w:r>
      <w:r w:rsidR="001651A8">
        <w:rPr>
          <w:rFonts w:ascii="Sylfaen" w:hAnsi="Sylfaen"/>
          <w:bCs/>
          <w:lang w:val="en-US"/>
        </w:rPr>
        <w:t>,</w:t>
      </w:r>
      <w:r w:rsidRPr="0066753F">
        <w:rPr>
          <w:rFonts w:ascii="Sylfaen" w:hAnsi="Sylfaen"/>
          <w:bCs/>
          <w:lang w:val="ka-GE"/>
        </w:rPr>
        <w:t xml:space="preserve"> შესაძლებელი გახდა</w:t>
      </w:r>
      <w:r w:rsidR="00CC0847" w:rsidRPr="0066753F">
        <w:rPr>
          <w:rFonts w:ascii="Sylfaen" w:hAnsi="Sylfaen"/>
          <w:bCs/>
          <w:lang w:val="ka-GE"/>
        </w:rPr>
        <w:t xml:space="preserve"> კომპლექსური </w:t>
      </w:r>
      <w:r w:rsidRPr="0066753F">
        <w:rPr>
          <w:rFonts w:ascii="Sylfaen" w:hAnsi="Sylfaen"/>
          <w:bCs/>
          <w:lang w:val="ka-GE"/>
        </w:rPr>
        <w:t>მიდგომის შემუშავება</w:t>
      </w:r>
      <w:r w:rsidR="00CC0847" w:rsidRPr="0066753F">
        <w:rPr>
          <w:rFonts w:ascii="Sylfaen" w:hAnsi="Sylfaen"/>
          <w:bCs/>
          <w:lang w:val="ka-GE"/>
        </w:rPr>
        <w:t xml:space="preserve"> </w:t>
      </w:r>
      <w:r w:rsidR="00A22627">
        <w:rPr>
          <w:rFonts w:ascii="Sylfaen" w:hAnsi="Sylfaen" w:cs="Calibri"/>
          <w:lang w:val="ka-GE"/>
        </w:rPr>
        <w:t>სექსუალური</w:t>
      </w:r>
      <w:r w:rsidR="00CC0847" w:rsidRPr="0066753F">
        <w:rPr>
          <w:rFonts w:ascii="Sylfaen" w:hAnsi="Sylfaen" w:cs="Calibri"/>
          <w:lang w:val="ka-GE"/>
        </w:rPr>
        <w:t xml:space="preserve"> და რეპროდუქციული ჯანმრთელობის</w:t>
      </w:r>
      <w:r w:rsidRPr="0066753F">
        <w:rPr>
          <w:rFonts w:ascii="Sylfaen" w:hAnsi="Sylfaen" w:cs="Calibri"/>
          <w:lang w:val="ka-GE"/>
        </w:rPr>
        <w:t>ა და</w:t>
      </w:r>
      <w:r w:rsidR="00A22627">
        <w:rPr>
          <w:rFonts w:ascii="Sylfaen" w:hAnsi="Sylfaen" w:cs="Calibri"/>
          <w:lang w:val="ka-GE"/>
        </w:rPr>
        <w:t xml:space="preserve"> </w:t>
      </w:r>
      <w:r w:rsidRPr="0066753F">
        <w:rPr>
          <w:rFonts w:ascii="Sylfaen" w:hAnsi="Sylfaen" w:cs="Calibri"/>
          <w:lang w:val="ka-GE"/>
        </w:rPr>
        <w:t>უფლებების</w:t>
      </w:r>
      <w:r w:rsidR="00CC0847" w:rsidRPr="0066753F">
        <w:rPr>
          <w:rFonts w:ascii="Sylfaen" w:hAnsi="Sylfaen" w:cs="Calibri"/>
          <w:lang w:val="ka-GE"/>
        </w:rPr>
        <w:t xml:space="preserve"> საყოველთაო ხელმისაწვდომობის უზრუნველსაყოფად. </w:t>
      </w:r>
      <w:r w:rsidRPr="0066753F">
        <w:rPr>
          <w:rFonts w:ascii="Sylfaen" w:hAnsi="Sylfaen"/>
          <w:bCs/>
          <w:lang w:val="ka-GE"/>
        </w:rPr>
        <w:t>აღნიშნული თანამშრომლობა უზრუნველყოფს</w:t>
      </w:r>
      <w:r w:rsidR="00CC0847" w:rsidRPr="0066753F">
        <w:rPr>
          <w:rFonts w:ascii="Sylfaen" w:hAnsi="Sylfaen"/>
          <w:bCs/>
          <w:lang w:val="ka-GE"/>
        </w:rPr>
        <w:t xml:space="preserve"> </w:t>
      </w:r>
      <w:r w:rsidR="00CC0847" w:rsidRPr="0066753F">
        <w:rPr>
          <w:rFonts w:ascii="Sylfaen" w:hAnsi="Sylfaen"/>
          <w:lang w:val="ka-GE"/>
        </w:rPr>
        <w:t>ადამიანის უფლებათა დაცვის ეროვნული ინსტიტუტის ჩართულობა</w:t>
      </w:r>
      <w:r w:rsidRPr="0066753F">
        <w:rPr>
          <w:rFonts w:ascii="Sylfaen" w:hAnsi="Sylfaen"/>
          <w:lang w:val="ka-GE"/>
        </w:rPr>
        <w:t>ს</w:t>
      </w:r>
      <w:r w:rsidR="00CC0847" w:rsidRPr="0066753F">
        <w:rPr>
          <w:rFonts w:ascii="Sylfaen" w:hAnsi="Sylfaen"/>
          <w:lang w:val="ka-GE"/>
        </w:rPr>
        <w:t xml:space="preserve"> </w:t>
      </w:r>
      <w:r w:rsidR="005707BC">
        <w:rPr>
          <w:rFonts w:ascii="Sylfaen" w:hAnsi="Sylfaen"/>
          <w:lang w:val="ka-GE"/>
        </w:rPr>
        <w:t>სექსუალური</w:t>
      </w:r>
      <w:r w:rsidR="005707BC" w:rsidRPr="0066753F">
        <w:rPr>
          <w:rFonts w:ascii="Sylfaen" w:hAnsi="Sylfaen"/>
          <w:lang w:val="ka-GE"/>
        </w:rPr>
        <w:t xml:space="preserve"> </w:t>
      </w:r>
      <w:r w:rsidR="00CC0847" w:rsidRPr="0066753F">
        <w:rPr>
          <w:rFonts w:ascii="Sylfaen" w:hAnsi="Sylfaen"/>
          <w:lang w:val="ka-GE"/>
        </w:rPr>
        <w:t>და რეპროდუქციული ჯანმრთელობის</w:t>
      </w:r>
      <w:r w:rsidRPr="0066753F">
        <w:rPr>
          <w:rFonts w:ascii="Sylfaen" w:hAnsi="Sylfaen"/>
          <w:lang w:val="ka-GE"/>
        </w:rPr>
        <w:t xml:space="preserve">ა </w:t>
      </w:r>
      <w:r w:rsidR="003266A6">
        <w:rPr>
          <w:rFonts w:ascii="Sylfaen" w:hAnsi="Sylfaen"/>
          <w:lang w:val="ka-GE"/>
        </w:rPr>
        <w:t xml:space="preserve">და </w:t>
      </w:r>
      <w:r w:rsidRPr="0066753F">
        <w:rPr>
          <w:rFonts w:ascii="Sylfaen" w:hAnsi="Sylfaen"/>
          <w:lang w:val="ka-GE"/>
        </w:rPr>
        <w:t>უფლებების</w:t>
      </w:r>
      <w:r w:rsidR="00CC0847" w:rsidRPr="0066753F">
        <w:rPr>
          <w:rFonts w:ascii="Sylfaen" w:hAnsi="Sylfaen"/>
          <w:lang w:val="ka-GE"/>
        </w:rPr>
        <w:t xml:space="preserve"> განხორციელების მონიტორინგ</w:t>
      </w:r>
      <w:r w:rsidR="00034DFD">
        <w:rPr>
          <w:rFonts w:ascii="Sylfaen" w:hAnsi="Sylfaen"/>
          <w:lang w:val="ka-GE"/>
        </w:rPr>
        <w:t>ისა და შეფასების</w:t>
      </w:r>
      <w:r w:rsidR="003266A6">
        <w:rPr>
          <w:rFonts w:ascii="Sylfaen" w:hAnsi="Sylfaen"/>
          <w:lang w:val="en-US"/>
        </w:rPr>
        <w:t xml:space="preserve"> </w:t>
      </w:r>
      <w:r w:rsidR="003266A6">
        <w:rPr>
          <w:rFonts w:ascii="Sylfaen" w:hAnsi="Sylfaen"/>
          <w:lang w:val="ka-GE"/>
        </w:rPr>
        <w:t xml:space="preserve">პროცესში. </w:t>
      </w:r>
      <w:r w:rsidRPr="0066753F">
        <w:rPr>
          <w:rFonts w:ascii="Sylfaen" w:hAnsi="Sylfaen"/>
          <w:lang w:val="ka-GE"/>
        </w:rPr>
        <w:t>რაც</w:t>
      </w:r>
      <w:r w:rsidR="006C1758">
        <w:rPr>
          <w:rFonts w:ascii="Sylfaen" w:hAnsi="Sylfaen"/>
          <w:lang w:val="ka-GE"/>
        </w:rPr>
        <w:t>,</w:t>
      </w:r>
      <w:r w:rsidRPr="0066753F">
        <w:rPr>
          <w:rFonts w:ascii="Sylfaen" w:hAnsi="Sylfaen"/>
          <w:lang w:val="ka-GE"/>
        </w:rPr>
        <w:t xml:space="preserve"> </w:t>
      </w:r>
      <w:r w:rsidR="006C1758">
        <w:rPr>
          <w:rFonts w:ascii="Sylfaen" w:hAnsi="Sylfaen"/>
          <w:lang w:val="ka-GE"/>
        </w:rPr>
        <w:t>თავის მხრივ,</w:t>
      </w:r>
      <w:r w:rsidR="00CC0847" w:rsidRPr="0066753F">
        <w:rPr>
          <w:rFonts w:ascii="Sylfaen" w:hAnsi="Sylfaen"/>
          <w:lang w:val="ka-GE"/>
        </w:rPr>
        <w:t xml:space="preserve"> </w:t>
      </w:r>
      <w:r w:rsidRPr="0066753F">
        <w:rPr>
          <w:rFonts w:ascii="Sylfaen" w:hAnsi="Sylfaen"/>
          <w:lang w:val="ka-GE"/>
        </w:rPr>
        <w:t xml:space="preserve">ხელს შეუწყობს </w:t>
      </w:r>
      <w:r w:rsidR="00CC0847" w:rsidRPr="0066753F">
        <w:rPr>
          <w:rFonts w:ascii="Sylfaen" w:hAnsi="Sylfaen"/>
          <w:lang w:val="ka-GE"/>
        </w:rPr>
        <w:t>ადამიანის უფლებათა საერთაშორისო მექანიზმების მუშაობას  და მტკიცებულებაზე დაფუძნებული  ეროვნული, რეგიონ</w:t>
      </w:r>
      <w:r w:rsidR="001651A8">
        <w:rPr>
          <w:rFonts w:ascii="Sylfaen" w:hAnsi="Sylfaen"/>
          <w:lang w:val="ka-GE"/>
        </w:rPr>
        <w:t>ულ</w:t>
      </w:r>
      <w:r w:rsidR="00CC0847" w:rsidRPr="0066753F">
        <w:rPr>
          <w:rFonts w:ascii="Sylfaen" w:hAnsi="Sylfaen"/>
          <w:lang w:val="ka-GE"/>
        </w:rPr>
        <w:t>ი და გლობალური ტენდენციების  გაანალიზებას</w:t>
      </w:r>
      <w:r w:rsidRPr="0066753F">
        <w:rPr>
          <w:rFonts w:ascii="Sylfaen" w:hAnsi="Sylfaen"/>
          <w:lang w:val="ka-GE"/>
        </w:rPr>
        <w:t>.</w:t>
      </w:r>
    </w:p>
    <w:p w14:paraId="1427CD9B" w14:textId="6B8F8901" w:rsidR="007B0A5C" w:rsidRPr="0066753F" w:rsidRDefault="00485D31" w:rsidP="00A22627">
      <w:pPr>
        <w:pStyle w:val="Heading2"/>
        <w:spacing w:after="2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სექსუალური</w:t>
      </w:r>
      <w:r w:rsidRPr="0066753F">
        <w:rPr>
          <w:rFonts w:ascii="Sylfaen" w:hAnsi="Sylfaen"/>
          <w:sz w:val="22"/>
          <w:szCs w:val="22"/>
          <w:lang w:val="ka-GE"/>
        </w:rPr>
        <w:t xml:space="preserve"> </w:t>
      </w:r>
      <w:r w:rsidR="00E157AF" w:rsidRPr="0066753F">
        <w:rPr>
          <w:rFonts w:ascii="Sylfaen" w:hAnsi="Sylfaen"/>
          <w:sz w:val="22"/>
          <w:szCs w:val="22"/>
          <w:lang w:val="ka-GE"/>
        </w:rPr>
        <w:t xml:space="preserve">და რეპროდუქციული ჯანმრთელობისა და კეთილდღეობის შესახებ ეროვნული </w:t>
      </w:r>
      <w:r w:rsidR="009839B5">
        <w:rPr>
          <w:rFonts w:ascii="Sylfaen" w:hAnsi="Sylfaen"/>
          <w:sz w:val="22"/>
          <w:szCs w:val="22"/>
          <w:lang w:val="ka-GE"/>
        </w:rPr>
        <w:t>კვლევა</w:t>
      </w:r>
    </w:p>
    <w:p w14:paraId="6AF5FA70" w14:textId="1E3F85E6" w:rsidR="00553355" w:rsidRDefault="009839B5" w:rsidP="00A22627">
      <w:pPr>
        <w:widowControl w:val="0"/>
        <w:overflowPunct w:val="0"/>
        <w:autoSpaceDE w:val="0"/>
        <w:autoSpaceDN w:val="0"/>
        <w:adjustRightInd w:val="0"/>
        <w:spacing w:after="2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Calibri"/>
          <w:lang w:val="ka-GE"/>
        </w:rPr>
        <w:t xml:space="preserve">2017 წელს </w:t>
      </w:r>
      <w:r w:rsidR="00BC6D12" w:rsidRPr="0066753F">
        <w:rPr>
          <w:rFonts w:ascii="Sylfaen" w:hAnsi="Sylfaen" w:cs="Calibri"/>
          <w:lang w:val="ka-GE"/>
        </w:rPr>
        <w:t>გაეროს მოსახლეობის ფონდის</w:t>
      </w:r>
      <w:r w:rsidR="00034DFD">
        <w:rPr>
          <w:rFonts w:ascii="Sylfaen" w:hAnsi="Sylfaen" w:cs="Calibri"/>
          <w:lang w:val="ka-GE"/>
        </w:rPr>
        <w:t xml:space="preserve"> (</w:t>
      </w:r>
      <w:r w:rsidR="00034DFD">
        <w:rPr>
          <w:rFonts w:ascii="Sylfaen" w:hAnsi="Sylfaen" w:cs="Calibri"/>
          <w:lang w:val="en-US"/>
        </w:rPr>
        <w:t>UNFPA)</w:t>
      </w:r>
      <w:r w:rsidR="00BC6D12" w:rsidRPr="0066753F">
        <w:rPr>
          <w:rFonts w:ascii="Sylfaen" w:hAnsi="Sylfaen" w:cs="Calibri"/>
          <w:lang w:val="ka-GE"/>
        </w:rPr>
        <w:t xml:space="preserve"> ტექნიკური მხარდაჭერით, საქართველოს სახალხო დამცველის აპარატმა მოამზადა ეროვნული შეფასება </w:t>
      </w:r>
      <w:r w:rsidR="00485D31">
        <w:rPr>
          <w:rFonts w:ascii="Sylfaen" w:hAnsi="Sylfaen" w:cs="Calibri"/>
          <w:b/>
          <w:lang w:val="ka-GE"/>
        </w:rPr>
        <w:t>სექსუალურ</w:t>
      </w:r>
      <w:r w:rsidR="00B56D59">
        <w:rPr>
          <w:rFonts w:ascii="Sylfaen" w:hAnsi="Sylfaen" w:cs="Calibri"/>
          <w:b/>
          <w:lang w:val="ka-GE"/>
        </w:rPr>
        <w:t>ი</w:t>
      </w:r>
      <w:r w:rsidR="00485D31" w:rsidRPr="0066753F">
        <w:rPr>
          <w:rFonts w:ascii="Sylfaen" w:hAnsi="Sylfaen" w:cs="Calibri"/>
          <w:b/>
          <w:lang w:val="ka-GE"/>
        </w:rPr>
        <w:t xml:space="preserve"> </w:t>
      </w:r>
      <w:r w:rsidR="00BC6D12" w:rsidRPr="0066753F">
        <w:rPr>
          <w:rFonts w:ascii="Sylfaen" w:hAnsi="Sylfaen" w:cs="Calibri"/>
          <w:b/>
          <w:lang w:val="ka-GE"/>
        </w:rPr>
        <w:t>და რეპროდუქციული ჯანმრთელობისა და კეთილდღეობის კუთხით</w:t>
      </w:r>
      <w:r w:rsidR="00BC6D12" w:rsidRPr="0066753F">
        <w:rPr>
          <w:rFonts w:ascii="Sylfaen" w:hAnsi="Sylfaen" w:cs="Calibri"/>
          <w:lang w:val="ka-GE"/>
        </w:rPr>
        <w:t>, რომელიც ეფუძნება საერთაშორისო</w:t>
      </w:r>
      <w:r w:rsidR="0066753F" w:rsidRPr="0066753F">
        <w:rPr>
          <w:rFonts w:ascii="Sylfaen" w:hAnsi="Sylfaen" w:cs="Calibri"/>
          <w:lang w:val="ka-GE"/>
        </w:rPr>
        <w:t xml:space="preserve"> დოკუმენტს </w:t>
      </w:r>
      <w:r w:rsidR="0066753F" w:rsidRPr="0066753F">
        <w:rPr>
          <w:rFonts w:ascii="Sylfaen" w:hAnsi="Sylfaen" w:cs="Calibri"/>
          <w:i/>
          <w:lang w:val="ka-GE"/>
        </w:rPr>
        <w:t>„</w:t>
      </w:r>
      <w:r w:rsidR="00BC6D12" w:rsidRPr="0066753F">
        <w:rPr>
          <w:rFonts w:ascii="Sylfaen" w:hAnsi="Sylfaen" w:cs="Calibri"/>
          <w:i/>
          <w:lang w:val="ka-GE"/>
        </w:rPr>
        <w:t xml:space="preserve">ადამიანის უფლებათა ეროვნული ინსტიტუტების </w:t>
      </w:r>
      <w:r w:rsidR="00BC6D12" w:rsidRPr="0066753F">
        <w:rPr>
          <w:rFonts w:ascii="Sylfaen" w:hAnsi="Sylfaen" w:cs="Calibri"/>
          <w:i/>
          <w:lang w:val="ka-GE"/>
        </w:rPr>
        <w:lastRenderedPageBreak/>
        <w:t>მხარდამჭერ</w:t>
      </w:r>
      <w:r w:rsidR="0066753F" w:rsidRPr="0066753F">
        <w:rPr>
          <w:rFonts w:ascii="Sylfaen" w:hAnsi="Sylfaen" w:cs="Calibri"/>
          <w:i/>
          <w:lang w:val="ka-GE"/>
        </w:rPr>
        <w:t>ი</w:t>
      </w:r>
      <w:r w:rsidR="00BC6D12" w:rsidRPr="0066753F">
        <w:rPr>
          <w:rFonts w:ascii="Sylfaen" w:hAnsi="Sylfaen" w:cs="Calibri"/>
          <w:i/>
          <w:lang w:val="ka-GE"/>
        </w:rPr>
        <w:t> გზამკვლევ</w:t>
      </w:r>
      <w:r w:rsidR="0066753F" w:rsidRPr="0066753F">
        <w:rPr>
          <w:rFonts w:ascii="Sylfaen" w:hAnsi="Sylfaen" w:cs="Calibri"/>
          <w:i/>
          <w:lang w:val="ka-GE"/>
        </w:rPr>
        <w:t>ი</w:t>
      </w:r>
      <w:r w:rsidR="00BC6D12" w:rsidRPr="0066753F">
        <w:rPr>
          <w:rFonts w:ascii="Sylfaen" w:hAnsi="Sylfaen" w:cs="Calibri"/>
          <w:i/>
          <w:lang w:val="ka-GE"/>
        </w:rPr>
        <w:t>: </w:t>
      </w:r>
      <w:r w:rsidR="0066753F" w:rsidRPr="0066753F">
        <w:rPr>
          <w:rFonts w:ascii="Sylfaen" w:hAnsi="Sylfaen" w:cs="Calibri"/>
          <w:i/>
          <w:lang w:val="ka-GE"/>
        </w:rPr>
        <w:t>ქვეყნის</w:t>
      </w:r>
      <w:r w:rsidR="00BC6D12" w:rsidRPr="0066753F">
        <w:rPr>
          <w:rFonts w:ascii="Sylfaen" w:hAnsi="Sylfaen" w:cs="Calibri"/>
          <w:i/>
          <w:lang w:val="ka-GE"/>
        </w:rPr>
        <w:t> შეფასებ</w:t>
      </w:r>
      <w:r w:rsidR="0066753F" w:rsidRPr="0066753F">
        <w:rPr>
          <w:rFonts w:ascii="Sylfaen" w:hAnsi="Sylfaen" w:cs="Calibri"/>
          <w:i/>
          <w:lang w:val="ka-GE"/>
        </w:rPr>
        <w:t>ები</w:t>
      </w:r>
      <w:r w:rsidR="00BC6D12" w:rsidRPr="0066753F">
        <w:rPr>
          <w:rFonts w:ascii="Sylfaen" w:hAnsi="Sylfaen" w:cs="Calibri"/>
          <w:i/>
          <w:lang w:val="ka-GE"/>
        </w:rPr>
        <w:t> და </w:t>
      </w:r>
      <w:r w:rsidR="0066753F" w:rsidRPr="0066753F">
        <w:rPr>
          <w:rFonts w:ascii="Sylfaen" w:hAnsi="Sylfaen" w:cs="Calibri"/>
          <w:i/>
          <w:lang w:val="ka-GE"/>
        </w:rPr>
        <w:t>ეროვნული</w:t>
      </w:r>
      <w:r w:rsidR="00553355">
        <w:rPr>
          <w:rFonts w:ascii="Sylfaen" w:hAnsi="Sylfaen" w:cs="Calibri"/>
          <w:i/>
          <w:lang w:val="ka-GE"/>
        </w:rPr>
        <w:t xml:space="preserve"> </w:t>
      </w:r>
      <w:r w:rsidR="0066753F" w:rsidRPr="0066753F">
        <w:rPr>
          <w:rFonts w:ascii="Sylfaen" w:hAnsi="Sylfaen" w:cs="Calibri"/>
          <w:i/>
          <w:lang w:val="ka-GE"/>
        </w:rPr>
        <w:t>კვლევები ადამიანის უფლებების შესახებ სქესობრივი და რეპროდუქციული ჯანმრთელობისა და კეთილდღეობის კონტექსტში</w:t>
      </w:r>
      <w:r w:rsidR="0066753F" w:rsidRPr="0066753F">
        <w:rPr>
          <w:rFonts w:ascii="Sylfaen" w:hAnsi="Sylfaen" w:cs="Calibri"/>
          <w:lang w:val="ka-GE"/>
        </w:rPr>
        <w:t>“.</w:t>
      </w:r>
      <w:r w:rsidR="0066753F" w:rsidRPr="0066753F">
        <w:rPr>
          <w:rStyle w:val="FootnoteReference"/>
          <w:rFonts w:ascii="Sylfaen" w:hAnsi="Sylfaen"/>
          <w:lang w:val="ka-GE"/>
        </w:rPr>
        <w:footnoteReference w:id="2"/>
      </w:r>
      <w:r w:rsidR="00F6187F">
        <w:rPr>
          <w:rFonts w:ascii="Sylfaen" w:hAnsi="Sylfaen" w:cs="Calibri"/>
          <w:lang w:val="ka-GE"/>
        </w:rPr>
        <w:t xml:space="preserve"> </w:t>
      </w:r>
    </w:p>
    <w:p w14:paraId="4D9231B0" w14:textId="1AD63B6B" w:rsidR="00353AE1" w:rsidRPr="00051B82" w:rsidRDefault="0066753F" w:rsidP="00A22627">
      <w:pPr>
        <w:widowControl w:val="0"/>
        <w:overflowPunct w:val="0"/>
        <w:autoSpaceDE w:val="0"/>
        <w:autoSpaceDN w:val="0"/>
        <w:adjustRightInd w:val="0"/>
        <w:spacing w:after="2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ქვეყნის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შეფასებ</w:t>
      </w:r>
      <w:r w:rsidR="00B712A0">
        <w:rPr>
          <w:rFonts w:ascii="Sylfaen" w:hAnsi="Sylfaen" w:cs="Sylfaen"/>
          <w:lang w:val="ka-GE"/>
        </w:rPr>
        <w:t>ის</w:t>
      </w:r>
      <w:r w:rsidR="00B712A0">
        <w:rPr>
          <w:lang w:val="ka-GE"/>
        </w:rPr>
        <w:t xml:space="preserve"> </w:t>
      </w:r>
      <w:r w:rsidR="00B712A0">
        <w:rPr>
          <w:rFonts w:ascii="Sylfaen" w:hAnsi="Sylfaen" w:cs="Sylfaen"/>
          <w:lang w:val="ka-GE"/>
        </w:rPr>
        <w:t>საფუძველზე</w:t>
      </w:r>
      <w:r w:rsidR="00B712A0">
        <w:rPr>
          <w:lang w:val="ka-GE"/>
        </w:rPr>
        <w:t xml:space="preserve">, </w:t>
      </w:r>
      <w:r>
        <w:rPr>
          <w:lang w:val="ka-GE"/>
        </w:rPr>
        <w:t xml:space="preserve">2018 </w:t>
      </w:r>
      <w:r>
        <w:rPr>
          <w:rFonts w:ascii="Sylfaen" w:hAnsi="Sylfaen" w:cs="Sylfaen"/>
          <w:lang w:val="ka-GE"/>
        </w:rPr>
        <w:t>წელ</w:t>
      </w:r>
      <w:r w:rsidR="00FC5D5B"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 w:rsidR="00C77EB8">
        <w:rPr>
          <w:rFonts w:ascii="Sylfaen" w:hAnsi="Sylfaen" w:cs="Sylfaen"/>
          <w:lang w:val="ka-GE"/>
        </w:rPr>
        <w:t>განხორციელდა</w:t>
      </w:r>
      <w:r w:rsidR="00C77EB8">
        <w:rPr>
          <w:lang w:val="ka-GE"/>
        </w:rPr>
        <w:t xml:space="preserve"> </w:t>
      </w:r>
      <w:r w:rsidR="00E157AF" w:rsidRPr="0066753F">
        <w:rPr>
          <w:rFonts w:ascii="Sylfaen" w:hAnsi="Sylfaen" w:cs="Sylfaen"/>
          <w:lang w:val="ka-GE"/>
        </w:rPr>
        <w:t>ეროვნული</w:t>
      </w:r>
      <w:r w:rsidR="00E157AF" w:rsidRPr="0066753F">
        <w:rPr>
          <w:lang w:val="ka-GE"/>
        </w:rPr>
        <w:t xml:space="preserve"> </w:t>
      </w:r>
      <w:r w:rsidR="00E157AF" w:rsidRPr="0066753F">
        <w:rPr>
          <w:rFonts w:ascii="Sylfaen" w:hAnsi="Sylfaen" w:cs="Sylfaen"/>
          <w:lang w:val="ka-GE"/>
        </w:rPr>
        <w:t>კვლევა</w:t>
      </w:r>
      <w:r w:rsidR="00FC5D5B">
        <w:rPr>
          <w:lang w:val="ka-GE"/>
        </w:rPr>
        <w:t xml:space="preserve">, </w:t>
      </w:r>
      <w:r w:rsidR="00FC5D5B">
        <w:rPr>
          <w:rFonts w:ascii="Sylfaen" w:hAnsi="Sylfaen" w:cs="Sylfaen"/>
          <w:lang w:val="ka-GE"/>
        </w:rPr>
        <w:t>რომელიც</w:t>
      </w:r>
      <w:r w:rsidR="00E157AF" w:rsidRPr="0066753F">
        <w:rPr>
          <w:lang w:val="ka-GE"/>
        </w:rPr>
        <w:t xml:space="preserve">  </w:t>
      </w:r>
      <w:r w:rsidR="0013041C">
        <w:rPr>
          <w:rFonts w:ascii="Sylfaen" w:hAnsi="Sylfaen"/>
          <w:lang w:val="ka-GE"/>
        </w:rPr>
        <w:t xml:space="preserve">შეეხება დედათა ჯანმრთელობის სერვისების ხელმისაწვდომობას, </w:t>
      </w:r>
      <w:r w:rsidR="00646C8A">
        <w:rPr>
          <w:rFonts w:ascii="Sylfaen" w:hAnsi="Sylfaen"/>
          <w:lang w:val="ka-GE"/>
        </w:rPr>
        <w:t>კონტ</w:t>
      </w:r>
      <w:r w:rsidR="0013041C">
        <w:rPr>
          <w:rFonts w:ascii="Sylfaen" w:hAnsi="Sylfaen"/>
          <w:lang w:val="ka-GE"/>
        </w:rPr>
        <w:t>რ</w:t>
      </w:r>
      <w:r w:rsidR="00646C8A">
        <w:rPr>
          <w:rFonts w:ascii="Sylfaen" w:hAnsi="Sylfaen"/>
          <w:lang w:val="ka-GE"/>
        </w:rPr>
        <w:t>ა</w:t>
      </w:r>
      <w:r w:rsidR="0013041C">
        <w:rPr>
          <w:rFonts w:ascii="Sylfaen" w:hAnsi="Sylfaen"/>
          <w:lang w:val="ka-GE"/>
        </w:rPr>
        <w:t xml:space="preserve">ცეპტივებისა და კონტრაცეპტივების შესახებ ინფორმაციის ხელმისაწვდომობას და </w:t>
      </w:r>
      <w:r w:rsidR="000B6FFD">
        <w:rPr>
          <w:rFonts w:ascii="Sylfaen" w:hAnsi="Sylfaen"/>
          <w:lang w:val="ka-GE"/>
        </w:rPr>
        <w:t>ადამიანის სექსუალობის შესახებ კომპლექსურ განათლებას</w:t>
      </w:r>
      <w:r w:rsidR="00051B82">
        <w:rPr>
          <w:rFonts w:ascii="Sylfaen" w:hAnsi="Sylfaen"/>
          <w:lang w:val="ka-GE"/>
        </w:rPr>
        <w:t xml:space="preserve">. აღნიშნული საკვლევი </w:t>
      </w:r>
      <w:r w:rsidR="003903DD">
        <w:rPr>
          <w:rFonts w:ascii="Sylfaen" w:hAnsi="Sylfaen"/>
          <w:lang w:val="ka-GE"/>
        </w:rPr>
        <w:t xml:space="preserve">საკითხები </w:t>
      </w:r>
      <w:r w:rsidR="00E30137">
        <w:rPr>
          <w:rFonts w:ascii="Sylfaen" w:hAnsi="Sylfaen"/>
          <w:lang w:val="ka-GE"/>
        </w:rPr>
        <w:t xml:space="preserve">შეირჩა </w:t>
      </w:r>
      <w:r w:rsidR="00BF7710">
        <w:rPr>
          <w:rFonts w:ascii="Sylfaen" w:hAnsi="Sylfaen"/>
          <w:lang w:val="ka-GE"/>
        </w:rPr>
        <w:t xml:space="preserve">იმ მიგნებების საფუძველზე, რომლებიც 2017 წელს სექსუალური და რეპროდუქციული ჯანმრთელობის და უფლებების ჭრილში </w:t>
      </w:r>
      <w:r w:rsidR="00A145F4">
        <w:rPr>
          <w:rFonts w:ascii="Sylfaen" w:hAnsi="Sylfaen"/>
          <w:lang w:val="ka-GE"/>
        </w:rPr>
        <w:t>ქვეყნის უფლებრივი მდგომარეობის შეფასებ</w:t>
      </w:r>
      <w:r w:rsidR="00646C8A">
        <w:rPr>
          <w:rFonts w:ascii="Sylfaen" w:hAnsi="Sylfaen"/>
          <w:lang w:val="ka-GE"/>
        </w:rPr>
        <w:t>ის შედეგად გამოიკვეთა.</w:t>
      </w:r>
    </w:p>
    <w:p w14:paraId="117FD430" w14:textId="005C883F" w:rsidR="00353AE1" w:rsidRPr="00CE2394" w:rsidRDefault="00353AE1" w:rsidP="0061329C">
      <w:pPr>
        <w:pStyle w:val="Heading2"/>
        <w:spacing w:after="240"/>
        <w:rPr>
          <w:rFonts w:ascii="Sylfaen" w:hAnsi="Sylfaen"/>
          <w:sz w:val="22"/>
          <w:szCs w:val="22"/>
          <w:lang w:val="ka-GE"/>
        </w:rPr>
      </w:pPr>
      <w:r w:rsidRPr="00CE2394">
        <w:rPr>
          <w:rFonts w:ascii="Sylfaen" w:hAnsi="Sylfaen"/>
          <w:sz w:val="22"/>
          <w:szCs w:val="22"/>
          <w:lang w:val="ka-GE"/>
        </w:rPr>
        <w:t>საჯარო მოსმენის მიზანი</w:t>
      </w:r>
    </w:p>
    <w:p w14:paraId="436680C3" w14:textId="43C9E605" w:rsidR="002617E4" w:rsidRPr="00E35B93" w:rsidRDefault="00353AE1" w:rsidP="0061329C">
      <w:pPr>
        <w:spacing w:after="240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>საჯარო მოსმენ</w:t>
      </w:r>
      <w:r w:rsidR="0061329C">
        <w:rPr>
          <w:rFonts w:ascii="Sylfaen" w:hAnsi="Sylfaen"/>
          <w:lang w:val="ka-GE"/>
        </w:rPr>
        <w:t xml:space="preserve">ის </w:t>
      </w:r>
      <w:r w:rsidR="004B500F">
        <w:rPr>
          <w:rFonts w:ascii="Sylfaen" w:hAnsi="Sylfaen"/>
          <w:lang w:val="ka-GE"/>
        </w:rPr>
        <w:t xml:space="preserve">მიზანს წარმოადგენს ჩატარებული კვლევის შედეგად გამოკვეთილი </w:t>
      </w:r>
      <w:r w:rsidR="004B500F" w:rsidRPr="0061329C">
        <w:rPr>
          <w:rFonts w:ascii="Sylfaen" w:hAnsi="Sylfaen"/>
          <w:lang w:val="ka-GE"/>
        </w:rPr>
        <w:t xml:space="preserve">ძირითადი მიგნებების </w:t>
      </w:r>
      <w:r w:rsidR="00591D49" w:rsidRPr="0061329C">
        <w:rPr>
          <w:rFonts w:ascii="Sylfaen" w:hAnsi="Sylfaen"/>
          <w:lang w:val="ka-GE"/>
        </w:rPr>
        <w:t>გაცნობა</w:t>
      </w:r>
      <w:r w:rsidR="004B500F" w:rsidRPr="0061329C">
        <w:rPr>
          <w:rFonts w:ascii="Sylfaen" w:hAnsi="Sylfaen"/>
          <w:lang w:val="ka-GE"/>
        </w:rPr>
        <w:t xml:space="preserve"> დაინტერესებული პირებისთვის, ორგანიზაციებისთვის და საჯარო უწყებებისთვის</w:t>
      </w:r>
      <w:r w:rsidR="00E5598C" w:rsidRPr="0061329C">
        <w:rPr>
          <w:rFonts w:ascii="Sylfaen" w:hAnsi="Sylfaen"/>
          <w:lang w:val="ka-GE"/>
        </w:rPr>
        <w:t>, რათა საჭიროების შემთხვევაში</w:t>
      </w:r>
      <w:r w:rsidR="0090736C" w:rsidRPr="0061329C">
        <w:rPr>
          <w:rFonts w:ascii="Sylfaen" w:hAnsi="Sylfaen"/>
          <w:lang w:val="ka-GE"/>
        </w:rPr>
        <w:t>, საბოლოო კვლევ</w:t>
      </w:r>
      <w:r w:rsidR="00A07289" w:rsidRPr="0061329C">
        <w:rPr>
          <w:rFonts w:ascii="Sylfaen" w:hAnsi="Sylfaen"/>
          <w:lang w:val="ka-GE"/>
        </w:rPr>
        <w:t>ა</w:t>
      </w:r>
      <w:r w:rsidR="0090736C" w:rsidRPr="0061329C">
        <w:rPr>
          <w:rFonts w:ascii="Sylfaen" w:hAnsi="Sylfaen"/>
          <w:lang w:val="ka-GE"/>
        </w:rPr>
        <w:t>ში აისახოს დაინტერესებული</w:t>
      </w:r>
      <w:r w:rsidR="0061329C">
        <w:rPr>
          <w:rFonts w:ascii="Sylfaen" w:hAnsi="Sylfaen"/>
          <w:lang w:val="ka-GE"/>
        </w:rPr>
        <w:t xml:space="preserve"> პირების </w:t>
      </w:r>
      <w:r w:rsidR="0090736C" w:rsidRPr="0061329C">
        <w:rPr>
          <w:rFonts w:ascii="Sylfaen" w:hAnsi="Sylfaen"/>
          <w:lang w:val="ka-GE"/>
        </w:rPr>
        <w:t>შენიშვნები</w:t>
      </w:r>
      <w:r w:rsidR="00694D17">
        <w:rPr>
          <w:rFonts w:ascii="Sylfaen" w:hAnsi="Sylfaen"/>
          <w:lang w:val="ka-GE"/>
        </w:rPr>
        <w:t xml:space="preserve"> და </w:t>
      </w:r>
      <w:r w:rsidR="0090736C" w:rsidRPr="0061329C">
        <w:rPr>
          <w:rFonts w:ascii="Sylfaen" w:hAnsi="Sylfaen"/>
          <w:lang w:val="ka-GE"/>
        </w:rPr>
        <w:t>რეკომენდაციები.</w:t>
      </w:r>
    </w:p>
    <w:p w14:paraId="43FE8A69" w14:textId="5D047970" w:rsidR="00E157AF" w:rsidRPr="0066753F" w:rsidRDefault="003322B7" w:rsidP="0061329C">
      <w:pPr>
        <w:pStyle w:val="Heading2"/>
        <w:spacing w:after="24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მონაწილე პირები</w:t>
      </w:r>
    </w:p>
    <w:p w14:paraId="2DD5B1C9" w14:textId="4CACE358" w:rsidR="002D6A56" w:rsidRPr="00A3745F" w:rsidRDefault="00C201E7" w:rsidP="0061329C">
      <w:pPr>
        <w:spacing w:after="240" w:line="264" w:lineRule="auto"/>
        <w:jc w:val="both"/>
        <w:rPr>
          <w:rFonts w:ascii="Sylfaen" w:hAnsi="Sylfaen" w:cs="Times New Roman"/>
          <w:color w:val="000000"/>
          <w:lang w:val="ka-GE"/>
        </w:rPr>
      </w:pPr>
      <w:r>
        <w:rPr>
          <w:rFonts w:ascii="Sylfaen" w:hAnsi="Sylfaen" w:cs="Times New Roman"/>
          <w:color w:val="000000"/>
          <w:lang w:val="ka-GE"/>
        </w:rPr>
        <w:t xml:space="preserve">კვლევის ძირითადი მიგნებების საჯარო </w:t>
      </w:r>
      <w:r w:rsidR="003322B7">
        <w:rPr>
          <w:rFonts w:ascii="Sylfaen" w:hAnsi="Sylfaen" w:cs="Times New Roman"/>
          <w:color w:val="000000"/>
          <w:lang w:val="ka-GE"/>
        </w:rPr>
        <w:t>მოსმენაში</w:t>
      </w:r>
      <w:r>
        <w:rPr>
          <w:rFonts w:ascii="Sylfaen" w:hAnsi="Sylfaen" w:cs="Times New Roman"/>
          <w:color w:val="000000"/>
          <w:lang w:val="ka-GE"/>
        </w:rPr>
        <w:t xml:space="preserve"> </w:t>
      </w:r>
      <w:r w:rsidR="00E157AF" w:rsidRPr="0066753F">
        <w:rPr>
          <w:rFonts w:ascii="Sylfaen" w:hAnsi="Sylfaen" w:cs="Times New Roman"/>
          <w:color w:val="000000"/>
          <w:lang w:val="ka-GE"/>
        </w:rPr>
        <w:t>მონაწილეობას მიიღებენ</w:t>
      </w:r>
      <w:r w:rsidR="003322B7">
        <w:rPr>
          <w:rFonts w:ascii="Sylfaen" w:hAnsi="Sylfaen" w:cs="Times New Roman"/>
          <w:color w:val="000000"/>
          <w:lang w:val="ka-GE"/>
        </w:rPr>
        <w:t xml:space="preserve"> კვლევის მონაწილეები,</w:t>
      </w:r>
      <w:r w:rsidR="00E157AF" w:rsidRPr="0066753F">
        <w:rPr>
          <w:rFonts w:ascii="Sylfaen" w:hAnsi="Sylfaen" w:cs="Times New Roman"/>
          <w:color w:val="000000"/>
          <w:lang w:val="ka-GE"/>
        </w:rPr>
        <w:t xml:space="preserve"> პარლამენტის გენდერული თანასწორობის</w:t>
      </w:r>
      <w:r w:rsidR="007A1107">
        <w:rPr>
          <w:rFonts w:ascii="Sylfaen" w:hAnsi="Sylfaen" w:cs="Times New Roman"/>
          <w:color w:val="000000"/>
          <w:lang w:val="ka-GE"/>
        </w:rPr>
        <w:t xml:space="preserve"> საბჭოს</w:t>
      </w:r>
      <w:r w:rsidR="00E157AF" w:rsidRPr="0066753F">
        <w:rPr>
          <w:rFonts w:ascii="Sylfaen" w:hAnsi="Sylfaen" w:cs="Times New Roman"/>
          <w:color w:val="000000"/>
          <w:lang w:val="ka-GE"/>
        </w:rPr>
        <w:t>, ქალთა მიმართ ძალადობისა და ოჯახში ძალადობის საკითხებზე მომუშავე უწყება</w:t>
      </w:r>
      <w:bookmarkStart w:id="0" w:name="_GoBack"/>
      <w:bookmarkEnd w:id="0"/>
      <w:r w:rsidR="00E157AF" w:rsidRPr="0066753F">
        <w:rPr>
          <w:rFonts w:ascii="Sylfaen" w:hAnsi="Sylfaen" w:cs="Times New Roman"/>
          <w:color w:val="000000"/>
          <w:lang w:val="ka-GE"/>
        </w:rPr>
        <w:t>თაშორისი კომისიის, სამოქალაქო საზოგადოებისა და საერთაშორისო ორგანიზაციების წარმომადგენლები</w:t>
      </w:r>
      <w:r w:rsidR="00FC5D5B">
        <w:rPr>
          <w:rFonts w:ascii="Sylfaen" w:hAnsi="Sylfaen" w:cs="Times New Roman"/>
          <w:color w:val="000000"/>
          <w:lang w:val="ka-GE"/>
        </w:rPr>
        <w:t>.</w:t>
      </w:r>
    </w:p>
    <w:sectPr w:rsidR="002D6A56" w:rsidRPr="00A3745F" w:rsidSect="00140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B6702" w14:textId="77777777" w:rsidR="00062CFC" w:rsidRDefault="00062CFC" w:rsidP="003812E2">
      <w:pPr>
        <w:spacing w:after="0" w:line="240" w:lineRule="auto"/>
      </w:pPr>
      <w:r>
        <w:separator/>
      </w:r>
    </w:p>
  </w:endnote>
  <w:endnote w:type="continuationSeparator" w:id="0">
    <w:p w14:paraId="5E4B67D9" w14:textId="77777777" w:rsidR="00062CFC" w:rsidRDefault="00062CFC" w:rsidP="003812E2">
      <w:pPr>
        <w:spacing w:after="0" w:line="240" w:lineRule="auto"/>
      </w:pPr>
      <w:r>
        <w:continuationSeparator/>
      </w:r>
    </w:p>
  </w:endnote>
  <w:endnote w:type="continuationNotice" w:id="1">
    <w:p w14:paraId="44F1305A" w14:textId="77777777" w:rsidR="00062CFC" w:rsidRDefault="00062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0B068" w14:textId="77777777" w:rsidR="004773A3" w:rsidRDefault="004773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605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642EA" w14:textId="77777777" w:rsidR="00303ADD" w:rsidRDefault="00D92F2F">
        <w:pPr>
          <w:pStyle w:val="Footer"/>
          <w:jc w:val="center"/>
        </w:pPr>
        <w:r>
          <w:fldChar w:fldCharType="begin"/>
        </w:r>
        <w:r w:rsidR="00303ADD">
          <w:instrText xml:space="preserve"> PAGE   \* MERGEFORMAT </w:instrText>
        </w:r>
        <w:r>
          <w:fldChar w:fldCharType="separate"/>
        </w:r>
        <w:r w:rsidR="00CE23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1F543" w14:textId="77777777" w:rsidR="00763594" w:rsidRDefault="007635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7D8D9" w14:textId="77777777" w:rsidR="004773A3" w:rsidRDefault="004773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E9D90" w14:textId="77777777" w:rsidR="00062CFC" w:rsidRDefault="00062CFC" w:rsidP="003812E2">
      <w:pPr>
        <w:spacing w:after="0" w:line="240" w:lineRule="auto"/>
      </w:pPr>
      <w:r>
        <w:separator/>
      </w:r>
    </w:p>
  </w:footnote>
  <w:footnote w:type="continuationSeparator" w:id="0">
    <w:p w14:paraId="50E3EA33" w14:textId="77777777" w:rsidR="00062CFC" w:rsidRDefault="00062CFC" w:rsidP="003812E2">
      <w:pPr>
        <w:spacing w:after="0" w:line="240" w:lineRule="auto"/>
      </w:pPr>
      <w:r>
        <w:continuationSeparator/>
      </w:r>
    </w:p>
  </w:footnote>
  <w:footnote w:type="continuationNotice" w:id="1">
    <w:p w14:paraId="5B42AD4F" w14:textId="77777777" w:rsidR="00062CFC" w:rsidRDefault="00062CFC">
      <w:pPr>
        <w:spacing w:after="0" w:line="240" w:lineRule="auto"/>
      </w:pPr>
    </w:p>
  </w:footnote>
  <w:footnote w:id="2">
    <w:p w14:paraId="4991FD7A" w14:textId="77777777" w:rsidR="0066753F" w:rsidRPr="0066753F" w:rsidRDefault="0066753F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66753F">
        <w:t>http://www.unfpa.org/publications/reproductive-rights-are-human-rights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A1BB4" w14:textId="77777777" w:rsidR="004773A3" w:rsidRDefault="004773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13660" w14:textId="77777777" w:rsidR="004773A3" w:rsidRDefault="004773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9"/>
      <w:gridCol w:w="3834"/>
      <w:gridCol w:w="2657"/>
    </w:tblGrid>
    <w:tr w:rsidR="00763594" w14:paraId="63708C38" w14:textId="77777777" w:rsidTr="00140107">
      <w:tc>
        <w:tcPr>
          <w:tcW w:w="2869" w:type="dxa"/>
          <w:vAlign w:val="center"/>
        </w:tcPr>
        <w:p w14:paraId="00AEC60E" w14:textId="18BE043B" w:rsidR="00763594" w:rsidRDefault="003D348C" w:rsidP="008B4233">
          <w:pPr>
            <w:pStyle w:val="Header"/>
            <w:jc w:val="center"/>
          </w:pPr>
          <w:r>
            <w:rPr>
              <w:rFonts w:ascii="Sylfaen" w:hAnsi="Sylfaen"/>
              <w:b/>
              <w:noProof/>
              <w:lang w:val="en-US"/>
            </w:rPr>
            <w:drawing>
              <wp:anchor distT="0" distB="0" distL="114300" distR="114300" simplePos="0" relativeHeight="251660800" behindDoc="0" locked="0" layoutInCell="1" allowOverlap="1" wp14:anchorId="360400F9" wp14:editId="7DB3AA73">
                <wp:simplePos x="0" y="0"/>
                <wp:positionH relativeFrom="margin">
                  <wp:posOffset>-259080</wp:posOffset>
                </wp:positionH>
                <wp:positionV relativeFrom="paragraph">
                  <wp:posOffset>-975995</wp:posOffset>
                </wp:positionV>
                <wp:extent cx="1581150" cy="885825"/>
                <wp:effectExtent l="0" t="0" r="0" b="952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BF0BA69" w14:textId="77777777" w:rsidR="00763594" w:rsidRPr="008B4233" w:rsidRDefault="00763594" w:rsidP="008B4233">
          <w:pPr>
            <w:jc w:val="center"/>
          </w:pPr>
        </w:p>
      </w:tc>
      <w:tc>
        <w:tcPr>
          <w:tcW w:w="3834" w:type="dxa"/>
        </w:tcPr>
        <w:p w14:paraId="6D2C383E" w14:textId="5997344B" w:rsidR="00763594" w:rsidRDefault="00763594" w:rsidP="008B4233">
          <w:pPr>
            <w:pStyle w:val="Header"/>
            <w:jc w:val="center"/>
          </w:pPr>
        </w:p>
      </w:tc>
      <w:tc>
        <w:tcPr>
          <w:tcW w:w="2657" w:type="dxa"/>
        </w:tcPr>
        <w:p w14:paraId="54768F9E" w14:textId="77777777" w:rsidR="00763594" w:rsidRDefault="00763594" w:rsidP="008B4233">
          <w:pPr>
            <w:pStyle w:val="Header"/>
            <w:jc w:val="center"/>
          </w:pPr>
          <w:r w:rsidRPr="002F2F8D">
            <w:rPr>
              <w:rFonts w:ascii="Sylfaen" w:hAnsi="Sylfaen" w:cs="Arial"/>
              <w:noProof/>
              <w:lang w:val="en-US"/>
            </w:rPr>
            <w:drawing>
              <wp:anchor distT="0" distB="0" distL="114300" distR="114300" simplePos="0" relativeHeight="251658752" behindDoc="0" locked="0" layoutInCell="1" allowOverlap="1" wp14:anchorId="65436DED" wp14:editId="298942FA">
                <wp:simplePos x="0" y="0"/>
                <wp:positionH relativeFrom="column">
                  <wp:posOffset>336550</wp:posOffset>
                </wp:positionH>
                <wp:positionV relativeFrom="paragraph">
                  <wp:posOffset>-127635</wp:posOffset>
                </wp:positionV>
                <wp:extent cx="1714500" cy="1701800"/>
                <wp:effectExtent l="0" t="0" r="0" b="0"/>
                <wp:wrapNone/>
                <wp:docPr id="14" name="Picture 14" descr="C:\Users\user\AppData\Local\Temp\Rar$DI00.940\New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Temp\Rar$DI00.940\New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FC028CB" w14:textId="2D441E09" w:rsidR="00763594" w:rsidRPr="003C275F" w:rsidRDefault="00763594" w:rsidP="003C27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66BD"/>
    <w:multiLevelType w:val="hybridMultilevel"/>
    <w:tmpl w:val="461E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20EF"/>
    <w:multiLevelType w:val="hybridMultilevel"/>
    <w:tmpl w:val="9D6E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5EEF"/>
    <w:multiLevelType w:val="hybridMultilevel"/>
    <w:tmpl w:val="1D220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05C4"/>
    <w:multiLevelType w:val="hybridMultilevel"/>
    <w:tmpl w:val="48847E18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B49C1"/>
    <w:multiLevelType w:val="multilevel"/>
    <w:tmpl w:val="AAFE6184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7B4A6F"/>
    <w:multiLevelType w:val="multilevel"/>
    <w:tmpl w:val="3E8609D4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153412"/>
    <w:multiLevelType w:val="multilevel"/>
    <w:tmpl w:val="159A0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0CB9"/>
    <w:multiLevelType w:val="hybridMultilevel"/>
    <w:tmpl w:val="77D4A220"/>
    <w:lvl w:ilvl="0" w:tplc="8BC0B7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854987"/>
    <w:multiLevelType w:val="hybridMultilevel"/>
    <w:tmpl w:val="F08253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25B1D"/>
    <w:multiLevelType w:val="multilevel"/>
    <w:tmpl w:val="159A0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A48BF"/>
    <w:multiLevelType w:val="multilevel"/>
    <w:tmpl w:val="AAFE6184"/>
    <w:lvl w:ilvl="0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EC909C3"/>
    <w:multiLevelType w:val="multilevel"/>
    <w:tmpl w:val="B91CEDFC"/>
    <w:lvl w:ilvl="0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2164160"/>
    <w:multiLevelType w:val="hybridMultilevel"/>
    <w:tmpl w:val="A31035F4"/>
    <w:lvl w:ilvl="0" w:tplc="6120820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06CDA"/>
    <w:multiLevelType w:val="hybridMultilevel"/>
    <w:tmpl w:val="6026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E46CA"/>
    <w:multiLevelType w:val="hybridMultilevel"/>
    <w:tmpl w:val="D3365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3F36"/>
    <w:multiLevelType w:val="multilevel"/>
    <w:tmpl w:val="0CB25DE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A713B9C"/>
    <w:multiLevelType w:val="hybridMultilevel"/>
    <w:tmpl w:val="44F25C26"/>
    <w:lvl w:ilvl="0" w:tplc="874CD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BCF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8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27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C7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E0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2D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A0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E8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AEE03B8"/>
    <w:multiLevelType w:val="multilevel"/>
    <w:tmpl w:val="5C300624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09A10F1"/>
    <w:multiLevelType w:val="hybridMultilevel"/>
    <w:tmpl w:val="7A74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B6113"/>
    <w:multiLevelType w:val="hybridMultilevel"/>
    <w:tmpl w:val="BC627338"/>
    <w:lvl w:ilvl="0" w:tplc="92F074D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HAnsi" w:hAnsiTheme="majorHAnsi" w:cs="Times New Roman"/>
      </w:rPr>
    </w:lvl>
    <w:lvl w:ilvl="1" w:tplc="B6429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C0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CB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47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60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2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46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2A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4E582F"/>
    <w:multiLevelType w:val="hybridMultilevel"/>
    <w:tmpl w:val="78B8894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F7EFE"/>
    <w:multiLevelType w:val="hybridMultilevel"/>
    <w:tmpl w:val="7352A6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D1443"/>
    <w:multiLevelType w:val="hybridMultilevel"/>
    <w:tmpl w:val="C8982136"/>
    <w:lvl w:ilvl="0" w:tplc="050CDA22">
      <w:start w:val="1"/>
      <w:numFmt w:val="decimal"/>
      <w:lvlText w:val="%1."/>
      <w:lvlJc w:val="left"/>
      <w:pPr>
        <w:ind w:left="1080" w:hanging="360"/>
      </w:pPr>
      <w:rPr>
        <w:rFonts w:cs="Arial" w:hint="default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FA2E2F"/>
    <w:multiLevelType w:val="hybridMultilevel"/>
    <w:tmpl w:val="DD3E4A5E"/>
    <w:lvl w:ilvl="0" w:tplc="54E8A9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844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CA6A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EDB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2F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46CC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E8F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8B5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6E21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37646"/>
    <w:multiLevelType w:val="hybridMultilevel"/>
    <w:tmpl w:val="548ACBB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AB909EE"/>
    <w:multiLevelType w:val="multilevel"/>
    <w:tmpl w:val="AAFE6184"/>
    <w:lvl w:ilvl="0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BE62290"/>
    <w:multiLevelType w:val="hybridMultilevel"/>
    <w:tmpl w:val="4AFC2E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6F2BFD"/>
    <w:multiLevelType w:val="hybridMultilevel"/>
    <w:tmpl w:val="A57C1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D087C"/>
    <w:multiLevelType w:val="multilevel"/>
    <w:tmpl w:val="FA787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F47188D"/>
    <w:multiLevelType w:val="multilevel"/>
    <w:tmpl w:val="CBBED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F827A99"/>
    <w:multiLevelType w:val="hybridMultilevel"/>
    <w:tmpl w:val="200E44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19"/>
  </w:num>
  <w:num w:numId="5">
    <w:abstractNumId w:val="23"/>
  </w:num>
  <w:num w:numId="6">
    <w:abstractNumId w:val="28"/>
  </w:num>
  <w:num w:numId="7">
    <w:abstractNumId w:val="8"/>
  </w:num>
  <w:num w:numId="8">
    <w:abstractNumId w:val="26"/>
  </w:num>
  <w:num w:numId="9">
    <w:abstractNumId w:val="3"/>
  </w:num>
  <w:num w:numId="10">
    <w:abstractNumId w:val="29"/>
  </w:num>
  <w:num w:numId="11">
    <w:abstractNumId w:val="15"/>
  </w:num>
  <w:num w:numId="12">
    <w:abstractNumId w:val="10"/>
  </w:num>
  <w:num w:numId="13">
    <w:abstractNumId w:val="5"/>
  </w:num>
  <w:num w:numId="14">
    <w:abstractNumId w:val="17"/>
  </w:num>
  <w:num w:numId="15">
    <w:abstractNumId w:val="11"/>
  </w:num>
  <w:num w:numId="16">
    <w:abstractNumId w:val="14"/>
  </w:num>
  <w:num w:numId="17">
    <w:abstractNumId w:val="0"/>
  </w:num>
  <w:num w:numId="18">
    <w:abstractNumId w:val="13"/>
  </w:num>
  <w:num w:numId="19">
    <w:abstractNumId w:val="27"/>
  </w:num>
  <w:num w:numId="20">
    <w:abstractNumId w:val="4"/>
  </w:num>
  <w:num w:numId="21">
    <w:abstractNumId w:val="21"/>
  </w:num>
  <w:num w:numId="22">
    <w:abstractNumId w:val="6"/>
  </w:num>
  <w:num w:numId="23">
    <w:abstractNumId w:val="24"/>
  </w:num>
  <w:num w:numId="24">
    <w:abstractNumId w:val="9"/>
  </w:num>
  <w:num w:numId="25">
    <w:abstractNumId w:val="1"/>
  </w:num>
  <w:num w:numId="26">
    <w:abstractNumId w:val="25"/>
  </w:num>
  <w:num w:numId="27">
    <w:abstractNumId w:val="20"/>
  </w:num>
  <w:num w:numId="28">
    <w:abstractNumId w:val="30"/>
  </w:num>
  <w:num w:numId="29">
    <w:abstractNumId w:val="22"/>
  </w:num>
  <w:num w:numId="30">
    <w:abstractNumId w:val="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E2"/>
    <w:rsid w:val="0000125E"/>
    <w:rsid w:val="00001CC8"/>
    <w:rsid w:val="00002BB2"/>
    <w:rsid w:val="00002D49"/>
    <w:rsid w:val="00003538"/>
    <w:rsid w:val="0000389C"/>
    <w:rsid w:val="00004581"/>
    <w:rsid w:val="00005189"/>
    <w:rsid w:val="00005A78"/>
    <w:rsid w:val="00005DD6"/>
    <w:rsid w:val="00006E80"/>
    <w:rsid w:val="00007F77"/>
    <w:rsid w:val="00013CA4"/>
    <w:rsid w:val="00014581"/>
    <w:rsid w:val="00014DBF"/>
    <w:rsid w:val="0001598B"/>
    <w:rsid w:val="0001759A"/>
    <w:rsid w:val="00023CBB"/>
    <w:rsid w:val="0002423E"/>
    <w:rsid w:val="00024501"/>
    <w:rsid w:val="000319F9"/>
    <w:rsid w:val="00033AE5"/>
    <w:rsid w:val="00034DFD"/>
    <w:rsid w:val="00036187"/>
    <w:rsid w:val="00037044"/>
    <w:rsid w:val="000372FD"/>
    <w:rsid w:val="00037A65"/>
    <w:rsid w:val="00037C47"/>
    <w:rsid w:val="00041DA2"/>
    <w:rsid w:val="00043F39"/>
    <w:rsid w:val="000440AF"/>
    <w:rsid w:val="00046553"/>
    <w:rsid w:val="0004660C"/>
    <w:rsid w:val="00046DDA"/>
    <w:rsid w:val="00051177"/>
    <w:rsid w:val="00051B82"/>
    <w:rsid w:val="0005239E"/>
    <w:rsid w:val="0005264F"/>
    <w:rsid w:val="000529AF"/>
    <w:rsid w:val="00052D68"/>
    <w:rsid w:val="00053223"/>
    <w:rsid w:val="000536A5"/>
    <w:rsid w:val="0005434F"/>
    <w:rsid w:val="00055C33"/>
    <w:rsid w:val="00062CFC"/>
    <w:rsid w:val="00062F34"/>
    <w:rsid w:val="000708C0"/>
    <w:rsid w:val="0007092B"/>
    <w:rsid w:val="00073596"/>
    <w:rsid w:val="00080F13"/>
    <w:rsid w:val="00083A62"/>
    <w:rsid w:val="00083EEF"/>
    <w:rsid w:val="00083FBF"/>
    <w:rsid w:val="0009269D"/>
    <w:rsid w:val="000960AF"/>
    <w:rsid w:val="00096589"/>
    <w:rsid w:val="00096BAB"/>
    <w:rsid w:val="000A105A"/>
    <w:rsid w:val="000A5A76"/>
    <w:rsid w:val="000A5A7A"/>
    <w:rsid w:val="000A5E4C"/>
    <w:rsid w:val="000B1A3E"/>
    <w:rsid w:val="000B36C7"/>
    <w:rsid w:val="000B539B"/>
    <w:rsid w:val="000B648E"/>
    <w:rsid w:val="000B6D42"/>
    <w:rsid w:val="000B6D75"/>
    <w:rsid w:val="000B6FFD"/>
    <w:rsid w:val="000B709C"/>
    <w:rsid w:val="000B746B"/>
    <w:rsid w:val="000C1C0A"/>
    <w:rsid w:val="000C30D1"/>
    <w:rsid w:val="000C3279"/>
    <w:rsid w:val="000C5176"/>
    <w:rsid w:val="000C6459"/>
    <w:rsid w:val="000C688E"/>
    <w:rsid w:val="000D001D"/>
    <w:rsid w:val="000D175E"/>
    <w:rsid w:val="000D1A43"/>
    <w:rsid w:val="000D40D7"/>
    <w:rsid w:val="000D4408"/>
    <w:rsid w:val="000D7710"/>
    <w:rsid w:val="000D7E4E"/>
    <w:rsid w:val="000E1093"/>
    <w:rsid w:val="000E1B18"/>
    <w:rsid w:val="000E32F9"/>
    <w:rsid w:val="000E6C15"/>
    <w:rsid w:val="000E7E8F"/>
    <w:rsid w:val="000F1D33"/>
    <w:rsid w:val="000F3F0F"/>
    <w:rsid w:val="000F54A8"/>
    <w:rsid w:val="00100603"/>
    <w:rsid w:val="00100610"/>
    <w:rsid w:val="00101DB0"/>
    <w:rsid w:val="00101F87"/>
    <w:rsid w:val="00102764"/>
    <w:rsid w:val="001032C5"/>
    <w:rsid w:val="00103A0D"/>
    <w:rsid w:val="00103CAD"/>
    <w:rsid w:val="00106AC1"/>
    <w:rsid w:val="001116D4"/>
    <w:rsid w:val="0011381A"/>
    <w:rsid w:val="00114EC3"/>
    <w:rsid w:val="00114FD2"/>
    <w:rsid w:val="00116557"/>
    <w:rsid w:val="001230CE"/>
    <w:rsid w:val="00124DC3"/>
    <w:rsid w:val="00126D5E"/>
    <w:rsid w:val="00126F13"/>
    <w:rsid w:val="001303F4"/>
    <w:rsid w:val="0013041C"/>
    <w:rsid w:val="001307E7"/>
    <w:rsid w:val="0013372B"/>
    <w:rsid w:val="00134093"/>
    <w:rsid w:val="0013517C"/>
    <w:rsid w:val="00135B46"/>
    <w:rsid w:val="00135C6E"/>
    <w:rsid w:val="00140107"/>
    <w:rsid w:val="001409D5"/>
    <w:rsid w:val="001420A0"/>
    <w:rsid w:val="00144048"/>
    <w:rsid w:val="001445BF"/>
    <w:rsid w:val="00144857"/>
    <w:rsid w:val="00145604"/>
    <w:rsid w:val="0014590C"/>
    <w:rsid w:val="00145E8F"/>
    <w:rsid w:val="00146C58"/>
    <w:rsid w:val="00146D55"/>
    <w:rsid w:val="001522FF"/>
    <w:rsid w:val="00154379"/>
    <w:rsid w:val="00154F2C"/>
    <w:rsid w:val="001609B5"/>
    <w:rsid w:val="00160EDD"/>
    <w:rsid w:val="00162E25"/>
    <w:rsid w:val="00164BD4"/>
    <w:rsid w:val="00164E78"/>
    <w:rsid w:val="001651A8"/>
    <w:rsid w:val="00165F47"/>
    <w:rsid w:val="00167AE1"/>
    <w:rsid w:val="0017077B"/>
    <w:rsid w:val="001717CE"/>
    <w:rsid w:val="00171B37"/>
    <w:rsid w:val="00175F63"/>
    <w:rsid w:val="00181C1C"/>
    <w:rsid w:val="00184A08"/>
    <w:rsid w:val="00184B44"/>
    <w:rsid w:val="00184B97"/>
    <w:rsid w:val="00185108"/>
    <w:rsid w:val="00185472"/>
    <w:rsid w:val="0018655F"/>
    <w:rsid w:val="00191A39"/>
    <w:rsid w:val="0019288F"/>
    <w:rsid w:val="00195757"/>
    <w:rsid w:val="00196595"/>
    <w:rsid w:val="001A4FDB"/>
    <w:rsid w:val="001A71DB"/>
    <w:rsid w:val="001B28F3"/>
    <w:rsid w:val="001B4131"/>
    <w:rsid w:val="001B4F4C"/>
    <w:rsid w:val="001B50E6"/>
    <w:rsid w:val="001B5A10"/>
    <w:rsid w:val="001B607E"/>
    <w:rsid w:val="001C12EA"/>
    <w:rsid w:val="001C196A"/>
    <w:rsid w:val="001C69C0"/>
    <w:rsid w:val="001D36E9"/>
    <w:rsid w:val="001D429A"/>
    <w:rsid w:val="001D6968"/>
    <w:rsid w:val="001E335D"/>
    <w:rsid w:val="001E3A69"/>
    <w:rsid w:val="001E5344"/>
    <w:rsid w:val="001E5A2A"/>
    <w:rsid w:val="001E74DF"/>
    <w:rsid w:val="001F094C"/>
    <w:rsid w:val="001F143D"/>
    <w:rsid w:val="001F365D"/>
    <w:rsid w:val="001F4251"/>
    <w:rsid w:val="001F608B"/>
    <w:rsid w:val="0020148D"/>
    <w:rsid w:val="002041D7"/>
    <w:rsid w:val="00204799"/>
    <w:rsid w:val="0021037E"/>
    <w:rsid w:val="002105C8"/>
    <w:rsid w:val="002113FA"/>
    <w:rsid w:val="00214555"/>
    <w:rsid w:val="002147E1"/>
    <w:rsid w:val="00214E75"/>
    <w:rsid w:val="00216920"/>
    <w:rsid w:val="00221CEC"/>
    <w:rsid w:val="00224292"/>
    <w:rsid w:val="002245DB"/>
    <w:rsid w:val="002255E3"/>
    <w:rsid w:val="0022568A"/>
    <w:rsid w:val="002265CA"/>
    <w:rsid w:val="00230529"/>
    <w:rsid w:val="002305F6"/>
    <w:rsid w:val="00230988"/>
    <w:rsid w:val="00231F97"/>
    <w:rsid w:val="002324B4"/>
    <w:rsid w:val="002334CB"/>
    <w:rsid w:val="00234750"/>
    <w:rsid w:val="002363DD"/>
    <w:rsid w:val="00236E30"/>
    <w:rsid w:val="002370A4"/>
    <w:rsid w:val="00237902"/>
    <w:rsid w:val="00237A87"/>
    <w:rsid w:val="002428F3"/>
    <w:rsid w:val="00244ADA"/>
    <w:rsid w:val="00244F16"/>
    <w:rsid w:val="00246178"/>
    <w:rsid w:val="00247292"/>
    <w:rsid w:val="00254097"/>
    <w:rsid w:val="00254E12"/>
    <w:rsid w:val="00255BC2"/>
    <w:rsid w:val="00255ED0"/>
    <w:rsid w:val="0026092B"/>
    <w:rsid w:val="00260F72"/>
    <w:rsid w:val="00261718"/>
    <w:rsid w:val="002617E4"/>
    <w:rsid w:val="00262C00"/>
    <w:rsid w:val="00263655"/>
    <w:rsid w:val="002667B2"/>
    <w:rsid w:val="00266FEE"/>
    <w:rsid w:val="00267907"/>
    <w:rsid w:val="00274C5D"/>
    <w:rsid w:val="002755DE"/>
    <w:rsid w:val="00276518"/>
    <w:rsid w:val="002771EE"/>
    <w:rsid w:val="00280BC5"/>
    <w:rsid w:val="00282D45"/>
    <w:rsid w:val="00285F0F"/>
    <w:rsid w:val="00286056"/>
    <w:rsid w:val="0029002B"/>
    <w:rsid w:val="0029089F"/>
    <w:rsid w:val="002909F6"/>
    <w:rsid w:val="00290D53"/>
    <w:rsid w:val="0029294A"/>
    <w:rsid w:val="00294CA3"/>
    <w:rsid w:val="002963FE"/>
    <w:rsid w:val="002969CA"/>
    <w:rsid w:val="002972B3"/>
    <w:rsid w:val="00297406"/>
    <w:rsid w:val="00297420"/>
    <w:rsid w:val="002A1BA9"/>
    <w:rsid w:val="002A2E6B"/>
    <w:rsid w:val="002A313C"/>
    <w:rsid w:val="002A53F1"/>
    <w:rsid w:val="002A6336"/>
    <w:rsid w:val="002A6BEF"/>
    <w:rsid w:val="002B08C9"/>
    <w:rsid w:val="002B0AA7"/>
    <w:rsid w:val="002B3B6B"/>
    <w:rsid w:val="002B4D1D"/>
    <w:rsid w:val="002B67F4"/>
    <w:rsid w:val="002B6B89"/>
    <w:rsid w:val="002B73EC"/>
    <w:rsid w:val="002C1726"/>
    <w:rsid w:val="002C19BB"/>
    <w:rsid w:val="002C3540"/>
    <w:rsid w:val="002C46E0"/>
    <w:rsid w:val="002C62F1"/>
    <w:rsid w:val="002C63DD"/>
    <w:rsid w:val="002C7CC4"/>
    <w:rsid w:val="002D1F55"/>
    <w:rsid w:val="002D3CB6"/>
    <w:rsid w:val="002D4A60"/>
    <w:rsid w:val="002D4B8F"/>
    <w:rsid w:val="002D6A56"/>
    <w:rsid w:val="002D6D51"/>
    <w:rsid w:val="002E28A3"/>
    <w:rsid w:val="002E36DA"/>
    <w:rsid w:val="002E47A0"/>
    <w:rsid w:val="002E4E0B"/>
    <w:rsid w:val="002E5489"/>
    <w:rsid w:val="002E7398"/>
    <w:rsid w:val="002E7882"/>
    <w:rsid w:val="002E7A6E"/>
    <w:rsid w:val="002F0BBF"/>
    <w:rsid w:val="002F2451"/>
    <w:rsid w:val="002F260B"/>
    <w:rsid w:val="002F2A54"/>
    <w:rsid w:val="002F5164"/>
    <w:rsid w:val="002F5FC2"/>
    <w:rsid w:val="002F6B04"/>
    <w:rsid w:val="003011BF"/>
    <w:rsid w:val="003031CD"/>
    <w:rsid w:val="00303ADD"/>
    <w:rsid w:val="00303B22"/>
    <w:rsid w:val="003040DE"/>
    <w:rsid w:val="00305099"/>
    <w:rsid w:val="00310E36"/>
    <w:rsid w:val="003128E4"/>
    <w:rsid w:val="003141CC"/>
    <w:rsid w:val="00314A43"/>
    <w:rsid w:val="003164A5"/>
    <w:rsid w:val="0032024D"/>
    <w:rsid w:val="00320561"/>
    <w:rsid w:val="00321642"/>
    <w:rsid w:val="00322165"/>
    <w:rsid w:val="003245CD"/>
    <w:rsid w:val="003256BC"/>
    <w:rsid w:val="00325746"/>
    <w:rsid w:val="00326004"/>
    <w:rsid w:val="0032662A"/>
    <w:rsid w:val="003266A6"/>
    <w:rsid w:val="0032746F"/>
    <w:rsid w:val="003275BE"/>
    <w:rsid w:val="003322B7"/>
    <w:rsid w:val="0033453C"/>
    <w:rsid w:val="003357E2"/>
    <w:rsid w:val="00335E6B"/>
    <w:rsid w:val="00340323"/>
    <w:rsid w:val="0034126A"/>
    <w:rsid w:val="00342546"/>
    <w:rsid w:val="003452AC"/>
    <w:rsid w:val="00345799"/>
    <w:rsid w:val="00346EBC"/>
    <w:rsid w:val="0034717B"/>
    <w:rsid w:val="00347353"/>
    <w:rsid w:val="0034761F"/>
    <w:rsid w:val="00347D48"/>
    <w:rsid w:val="003527F1"/>
    <w:rsid w:val="00353AE1"/>
    <w:rsid w:val="003544B9"/>
    <w:rsid w:val="00355B8D"/>
    <w:rsid w:val="00356D36"/>
    <w:rsid w:val="00357E97"/>
    <w:rsid w:val="00362D1F"/>
    <w:rsid w:val="00363BCA"/>
    <w:rsid w:val="00364F4C"/>
    <w:rsid w:val="00365415"/>
    <w:rsid w:val="003705DF"/>
    <w:rsid w:val="00370902"/>
    <w:rsid w:val="00371151"/>
    <w:rsid w:val="00373420"/>
    <w:rsid w:val="003764D9"/>
    <w:rsid w:val="00376EE3"/>
    <w:rsid w:val="0038047C"/>
    <w:rsid w:val="003812E2"/>
    <w:rsid w:val="003813BE"/>
    <w:rsid w:val="0038146D"/>
    <w:rsid w:val="00381CBF"/>
    <w:rsid w:val="00384D5C"/>
    <w:rsid w:val="0038515E"/>
    <w:rsid w:val="0038625F"/>
    <w:rsid w:val="00386785"/>
    <w:rsid w:val="00387672"/>
    <w:rsid w:val="0039021B"/>
    <w:rsid w:val="003903DD"/>
    <w:rsid w:val="0039042A"/>
    <w:rsid w:val="0039147E"/>
    <w:rsid w:val="00393B56"/>
    <w:rsid w:val="0039674A"/>
    <w:rsid w:val="003972B8"/>
    <w:rsid w:val="00397A7F"/>
    <w:rsid w:val="003A298E"/>
    <w:rsid w:val="003A370B"/>
    <w:rsid w:val="003A3D58"/>
    <w:rsid w:val="003A49B4"/>
    <w:rsid w:val="003A5987"/>
    <w:rsid w:val="003B2042"/>
    <w:rsid w:val="003B3C05"/>
    <w:rsid w:val="003B3C2B"/>
    <w:rsid w:val="003B44D9"/>
    <w:rsid w:val="003C20B8"/>
    <w:rsid w:val="003C275F"/>
    <w:rsid w:val="003C59A1"/>
    <w:rsid w:val="003C5CE0"/>
    <w:rsid w:val="003C703E"/>
    <w:rsid w:val="003C7C84"/>
    <w:rsid w:val="003D348C"/>
    <w:rsid w:val="003D3C1A"/>
    <w:rsid w:val="003D3D1E"/>
    <w:rsid w:val="003D3FA8"/>
    <w:rsid w:val="003D4833"/>
    <w:rsid w:val="003D48A8"/>
    <w:rsid w:val="003E1F5C"/>
    <w:rsid w:val="003E2D0C"/>
    <w:rsid w:val="003E51BD"/>
    <w:rsid w:val="003E5DC8"/>
    <w:rsid w:val="003E7EA2"/>
    <w:rsid w:val="003F0B7B"/>
    <w:rsid w:val="003F0D90"/>
    <w:rsid w:val="003F0F8B"/>
    <w:rsid w:val="003F20F3"/>
    <w:rsid w:val="003F359B"/>
    <w:rsid w:val="003F4A36"/>
    <w:rsid w:val="003F4C66"/>
    <w:rsid w:val="003F5BFC"/>
    <w:rsid w:val="003F6CDC"/>
    <w:rsid w:val="003F6D39"/>
    <w:rsid w:val="00400877"/>
    <w:rsid w:val="00402E44"/>
    <w:rsid w:val="004048D1"/>
    <w:rsid w:val="004112D6"/>
    <w:rsid w:val="0041134F"/>
    <w:rsid w:val="00411805"/>
    <w:rsid w:val="004136D3"/>
    <w:rsid w:val="00414E03"/>
    <w:rsid w:val="004156AA"/>
    <w:rsid w:val="004159AA"/>
    <w:rsid w:val="00415D11"/>
    <w:rsid w:val="004160B6"/>
    <w:rsid w:val="00416C93"/>
    <w:rsid w:val="00417C92"/>
    <w:rsid w:val="004207A9"/>
    <w:rsid w:val="00420DF3"/>
    <w:rsid w:val="00421D7D"/>
    <w:rsid w:val="00422E63"/>
    <w:rsid w:val="00423ED7"/>
    <w:rsid w:val="00425530"/>
    <w:rsid w:val="004262A6"/>
    <w:rsid w:val="0042661A"/>
    <w:rsid w:val="00426E3E"/>
    <w:rsid w:val="00431111"/>
    <w:rsid w:val="00431B39"/>
    <w:rsid w:val="0043339E"/>
    <w:rsid w:val="00433538"/>
    <w:rsid w:val="00435F94"/>
    <w:rsid w:val="0043662E"/>
    <w:rsid w:val="004413D3"/>
    <w:rsid w:val="00441C11"/>
    <w:rsid w:val="004421C8"/>
    <w:rsid w:val="00445601"/>
    <w:rsid w:val="00446AB4"/>
    <w:rsid w:val="004522B3"/>
    <w:rsid w:val="00453284"/>
    <w:rsid w:val="00454A95"/>
    <w:rsid w:val="00454F27"/>
    <w:rsid w:val="00456431"/>
    <w:rsid w:val="004612A5"/>
    <w:rsid w:val="00461B27"/>
    <w:rsid w:val="004622F5"/>
    <w:rsid w:val="004631A6"/>
    <w:rsid w:val="00466232"/>
    <w:rsid w:val="004668A6"/>
    <w:rsid w:val="0047006B"/>
    <w:rsid w:val="00473BB3"/>
    <w:rsid w:val="00475457"/>
    <w:rsid w:val="0047628A"/>
    <w:rsid w:val="004765FB"/>
    <w:rsid w:val="004768AF"/>
    <w:rsid w:val="004773A3"/>
    <w:rsid w:val="00477739"/>
    <w:rsid w:val="00477B76"/>
    <w:rsid w:val="0048022A"/>
    <w:rsid w:val="00481523"/>
    <w:rsid w:val="00481849"/>
    <w:rsid w:val="00481E60"/>
    <w:rsid w:val="00482AC8"/>
    <w:rsid w:val="00482C7B"/>
    <w:rsid w:val="004833AF"/>
    <w:rsid w:val="0048345C"/>
    <w:rsid w:val="00483902"/>
    <w:rsid w:val="00485D31"/>
    <w:rsid w:val="004874A5"/>
    <w:rsid w:val="00487D68"/>
    <w:rsid w:val="004913FF"/>
    <w:rsid w:val="0049238F"/>
    <w:rsid w:val="0049389A"/>
    <w:rsid w:val="00493A01"/>
    <w:rsid w:val="0049473B"/>
    <w:rsid w:val="004A2C5C"/>
    <w:rsid w:val="004A2D49"/>
    <w:rsid w:val="004A4937"/>
    <w:rsid w:val="004A6D17"/>
    <w:rsid w:val="004A7C8E"/>
    <w:rsid w:val="004B34E1"/>
    <w:rsid w:val="004B3874"/>
    <w:rsid w:val="004B3E00"/>
    <w:rsid w:val="004B500F"/>
    <w:rsid w:val="004B5245"/>
    <w:rsid w:val="004B63DF"/>
    <w:rsid w:val="004C1A7A"/>
    <w:rsid w:val="004C5C27"/>
    <w:rsid w:val="004C672D"/>
    <w:rsid w:val="004D12E5"/>
    <w:rsid w:val="004D190E"/>
    <w:rsid w:val="004D51BC"/>
    <w:rsid w:val="004D616E"/>
    <w:rsid w:val="004E11BB"/>
    <w:rsid w:val="004E1DAC"/>
    <w:rsid w:val="004E3F6C"/>
    <w:rsid w:val="004E4585"/>
    <w:rsid w:val="004F0D8B"/>
    <w:rsid w:val="004F1E42"/>
    <w:rsid w:val="004F32E3"/>
    <w:rsid w:val="0050040D"/>
    <w:rsid w:val="005010C8"/>
    <w:rsid w:val="0050245B"/>
    <w:rsid w:val="00502578"/>
    <w:rsid w:val="00502790"/>
    <w:rsid w:val="005039E0"/>
    <w:rsid w:val="00504D7F"/>
    <w:rsid w:val="005059CE"/>
    <w:rsid w:val="00505DC6"/>
    <w:rsid w:val="00505EEF"/>
    <w:rsid w:val="0050600C"/>
    <w:rsid w:val="00511BB3"/>
    <w:rsid w:val="00511C1D"/>
    <w:rsid w:val="00512016"/>
    <w:rsid w:val="005132FB"/>
    <w:rsid w:val="00513C56"/>
    <w:rsid w:val="00515F69"/>
    <w:rsid w:val="00516AFF"/>
    <w:rsid w:val="00517BB5"/>
    <w:rsid w:val="00522497"/>
    <w:rsid w:val="00523CD8"/>
    <w:rsid w:val="00530B14"/>
    <w:rsid w:val="0053421F"/>
    <w:rsid w:val="00537676"/>
    <w:rsid w:val="005408E8"/>
    <w:rsid w:val="00540DC9"/>
    <w:rsid w:val="00543DD5"/>
    <w:rsid w:val="0054627D"/>
    <w:rsid w:val="00547223"/>
    <w:rsid w:val="00547D81"/>
    <w:rsid w:val="00553355"/>
    <w:rsid w:val="00555AC6"/>
    <w:rsid w:val="00561E0B"/>
    <w:rsid w:val="005704BD"/>
    <w:rsid w:val="005707BC"/>
    <w:rsid w:val="0057174E"/>
    <w:rsid w:val="00573F7E"/>
    <w:rsid w:val="00580176"/>
    <w:rsid w:val="005810C7"/>
    <w:rsid w:val="005831CA"/>
    <w:rsid w:val="00583288"/>
    <w:rsid w:val="00587247"/>
    <w:rsid w:val="00591D49"/>
    <w:rsid w:val="00592657"/>
    <w:rsid w:val="00593E70"/>
    <w:rsid w:val="005952E4"/>
    <w:rsid w:val="005A1A87"/>
    <w:rsid w:val="005A234B"/>
    <w:rsid w:val="005A57E6"/>
    <w:rsid w:val="005A662D"/>
    <w:rsid w:val="005B07B2"/>
    <w:rsid w:val="005B35D4"/>
    <w:rsid w:val="005B6022"/>
    <w:rsid w:val="005B62C3"/>
    <w:rsid w:val="005B6652"/>
    <w:rsid w:val="005B7296"/>
    <w:rsid w:val="005C29D0"/>
    <w:rsid w:val="005C4995"/>
    <w:rsid w:val="005C52FB"/>
    <w:rsid w:val="005C55BD"/>
    <w:rsid w:val="005C64D3"/>
    <w:rsid w:val="005C72F8"/>
    <w:rsid w:val="005D0083"/>
    <w:rsid w:val="005D1C24"/>
    <w:rsid w:val="005D34DF"/>
    <w:rsid w:val="005D521E"/>
    <w:rsid w:val="005D7FE2"/>
    <w:rsid w:val="005E0241"/>
    <w:rsid w:val="005E0F16"/>
    <w:rsid w:val="005E2A18"/>
    <w:rsid w:val="005E3125"/>
    <w:rsid w:val="005E371B"/>
    <w:rsid w:val="005E47E7"/>
    <w:rsid w:val="005E5C35"/>
    <w:rsid w:val="005E6CAA"/>
    <w:rsid w:val="005E6D7F"/>
    <w:rsid w:val="005E7C64"/>
    <w:rsid w:val="005F2104"/>
    <w:rsid w:val="005F3845"/>
    <w:rsid w:val="005F6213"/>
    <w:rsid w:val="005F62CD"/>
    <w:rsid w:val="005F74CF"/>
    <w:rsid w:val="00600280"/>
    <w:rsid w:val="00600703"/>
    <w:rsid w:val="0060275C"/>
    <w:rsid w:val="00602AA1"/>
    <w:rsid w:val="00603287"/>
    <w:rsid w:val="00604229"/>
    <w:rsid w:val="00604C37"/>
    <w:rsid w:val="00606FC3"/>
    <w:rsid w:val="00610DC9"/>
    <w:rsid w:val="0061329C"/>
    <w:rsid w:val="00614762"/>
    <w:rsid w:val="00614BD9"/>
    <w:rsid w:val="00623D48"/>
    <w:rsid w:val="00623DB3"/>
    <w:rsid w:val="006244A6"/>
    <w:rsid w:val="00625173"/>
    <w:rsid w:val="00626F16"/>
    <w:rsid w:val="006325BF"/>
    <w:rsid w:val="006356C8"/>
    <w:rsid w:val="006414F5"/>
    <w:rsid w:val="006416FC"/>
    <w:rsid w:val="00641C47"/>
    <w:rsid w:val="00641FAB"/>
    <w:rsid w:val="00642701"/>
    <w:rsid w:val="00642D55"/>
    <w:rsid w:val="00644349"/>
    <w:rsid w:val="006450F2"/>
    <w:rsid w:val="00646888"/>
    <w:rsid w:val="00646C8A"/>
    <w:rsid w:val="00646FFC"/>
    <w:rsid w:val="006472C0"/>
    <w:rsid w:val="00651E6F"/>
    <w:rsid w:val="00652B35"/>
    <w:rsid w:val="00652FF8"/>
    <w:rsid w:val="0065409E"/>
    <w:rsid w:val="006558B2"/>
    <w:rsid w:val="006572C0"/>
    <w:rsid w:val="00657FD4"/>
    <w:rsid w:val="006604DB"/>
    <w:rsid w:val="00664571"/>
    <w:rsid w:val="00664D30"/>
    <w:rsid w:val="00667380"/>
    <w:rsid w:val="0066753F"/>
    <w:rsid w:val="00673809"/>
    <w:rsid w:val="006745E6"/>
    <w:rsid w:val="0068186A"/>
    <w:rsid w:val="00682C01"/>
    <w:rsid w:val="00685C77"/>
    <w:rsid w:val="00686454"/>
    <w:rsid w:val="00687FBD"/>
    <w:rsid w:val="00690B54"/>
    <w:rsid w:val="00692B37"/>
    <w:rsid w:val="00692F19"/>
    <w:rsid w:val="00694D17"/>
    <w:rsid w:val="00695882"/>
    <w:rsid w:val="006A0F13"/>
    <w:rsid w:val="006A3C4A"/>
    <w:rsid w:val="006A4DE8"/>
    <w:rsid w:val="006A627E"/>
    <w:rsid w:val="006A66B0"/>
    <w:rsid w:val="006A7EE5"/>
    <w:rsid w:val="006B12A4"/>
    <w:rsid w:val="006B2586"/>
    <w:rsid w:val="006B3EFA"/>
    <w:rsid w:val="006B6158"/>
    <w:rsid w:val="006C1758"/>
    <w:rsid w:val="006C2269"/>
    <w:rsid w:val="006C2DA5"/>
    <w:rsid w:val="006C3EC3"/>
    <w:rsid w:val="006C41C3"/>
    <w:rsid w:val="006C69A4"/>
    <w:rsid w:val="006C7AE8"/>
    <w:rsid w:val="006D1BEA"/>
    <w:rsid w:val="006D2E5D"/>
    <w:rsid w:val="006D3773"/>
    <w:rsid w:val="006D4665"/>
    <w:rsid w:val="006D4887"/>
    <w:rsid w:val="006D4943"/>
    <w:rsid w:val="006D63C0"/>
    <w:rsid w:val="006D6431"/>
    <w:rsid w:val="006D780E"/>
    <w:rsid w:val="006E1ABB"/>
    <w:rsid w:val="006E1B3F"/>
    <w:rsid w:val="006E1E01"/>
    <w:rsid w:val="006E4716"/>
    <w:rsid w:val="006E4E7A"/>
    <w:rsid w:val="006E5583"/>
    <w:rsid w:val="006E56C8"/>
    <w:rsid w:val="006E5C1F"/>
    <w:rsid w:val="006E6384"/>
    <w:rsid w:val="006F027B"/>
    <w:rsid w:val="006F0BEC"/>
    <w:rsid w:val="006F0EF4"/>
    <w:rsid w:val="006F4E3A"/>
    <w:rsid w:val="006F4EC0"/>
    <w:rsid w:val="00700F74"/>
    <w:rsid w:val="0070137C"/>
    <w:rsid w:val="00702971"/>
    <w:rsid w:val="00702EE0"/>
    <w:rsid w:val="007039E5"/>
    <w:rsid w:val="00705F93"/>
    <w:rsid w:val="00706940"/>
    <w:rsid w:val="00706ABE"/>
    <w:rsid w:val="00710295"/>
    <w:rsid w:val="0071119B"/>
    <w:rsid w:val="0071249E"/>
    <w:rsid w:val="00713349"/>
    <w:rsid w:val="00713E4D"/>
    <w:rsid w:val="0071506D"/>
    <w:rsid w:val="007162BD"/>
    <w:rsid w:val="00716BB0"/>
    <w:rsid w:val="00721A52"/>
    <w:rsid w:val="007221DA"/>
    <w:rsid w:val="0072243D"/>
    <w:rsid w:val="007224E9"/>
    <w:rsid w:val="00722BF8"/>
    <w:rsid w:val="00724CFE"/>
    <w:rsid w:val="00724EF5"/>
    <w:rsid w:val="00725C32"/>
    <w:rsid w:val="00731477"/>
    <w:rsid w:val="00735CC2"/>
    <w:rsid w:val="007414BE"/>
    <w:rsid w:val="00742EBF"/>
    <w:rsid w:val="00745349"/>
    <w:rsid w:val="00751D89"/>
    <w:rsid w:val="00752629"/>
    <w:rsid w:val="007565CF"/>
    <w:rsid w:val="00760E21"/>
    <w:rsid w:val="00762CFD"/>
    <w:rsid w:val="00763594"/>
    <w:rsid w:val="00763694"/>
    <w:rsid w:val="007667AF"/>
    <w:rsid w:val="007674C0"/>
    <w:rsid w:val="00770492"/>
    <w:rsid w:val="007708CD"/>
    <w:rsid w:val="00770C6F"/>
    <w:rsid w:val="00772F3F"/>
    <w:rsid w:val="007739F7"/>
    <w:rsid w:val="00775D3D"/>
    <w:rsid w:val="00776927"/>
    <w:rsid w:val="00777A32"/>
    <w:rsid w:val="00780F8D"/>
    <w:rsid w:val="00781597"/>
    <w:rsid w:val="00783441"/>
    <w:rsid w:val="00783829"/>
    <w:rsid w:val="0078624B"/>
    <w:rsid w:val="00792E78"/>
    <w:rsid w:val="0079359E"/>
    <w:rsid w:val="00794629"/>
    <w:rsid w:val="00795E82"/>
    <w:rsid w:val="00796377"/>
    <w:rsid w:val="0079665E"/>
    <w:rsid w:val="007972E7"/>
    <w:rsid w:val="007A04F3"/>
    <w:rsid w:val="007A1107"/>
    <w:rsid w:val="007A3417"/>
    <w:rsid w:val="007A4F18"/>
    <w:rsid w:val="007A602F"/>
    <w:rsid w:val="007A6096"/>
    <w:rsid w:val="007A6FCC"/>
    <w:rsid w:val="007A7E00"/>
    <w:rsid w:val="007B0A5C"/>
    <w:rsid w:val="007B0C19"/>
    <w:rsid w:val="007B1CA6"/>
    <w:rsid w:val="007B23F8"/>
    <w:rsid w:val="007B50DD"/>
    <w:rsid w:val="007B63BE"/>
    <w:rsid w:val="007C0A25"/>
    <w:rsid w:val="007C4FA3"/>
    <w:rsid w:val="007C7281"/>
    <w:rsid w:val="007C7CFB"/>
    <w:rsid w:val="007D2D4F"/>
    <w:rsid w:val="007D4975"/>
    <w:rsid w:val="007D504E"/>
    <w:rsid w:val="007D606A"/>
    <w:rsid w:val="007D7004"/>
    <w:rsid w:val="007E039F"/>
    <w:rsid w:val="007E0BFA"/>
    <w:rsid w:val="007E18F6"/>
    <w:rsid w:val="007E2AA6"/>
    <w:rsid w:val="007E3152"/>
    <w:rsid w:val="007E3D8E"/>
    <w:rsid w:val="007E5DF4"/>
    <w:rsid w:val="007E7367"/>
    <w:rsid w:val="007E79BD"/>
    <w:rsid w:val="007F07F6"/>
    <w:rsid w:val="007F081E"/>
    <w:rsid w:val="007F1AB6"/>
    <w:rsid w:val="007F5303"/>
    <w:rsid w:val="007F5FE4"/>
    <w:rsid w:val="007F65E2"/>
    <w:rsid w:val="007F6EBB"/>
    <w:rsid w:val="008037E8"/>
    <w:rsid w:val="00804ED6"/>
    <w:rsid w:val="00805D2A"/>
    <w:rsid w:val="00813E35"/>
    <w:rsid w:val="00817025"/>
    <w:rsid w:val="00823DFF"/>
    <w:rsid w:val="00831892"/>
    <w:rsid w:val="00833790"/>
    <w:rsid w:val="00833B4B"/>
    <w:rsid w:val="00833DAF"/>
    <w:rsid w:val="0083450F"/>
    <w:rsid w:val="0083460F"/>
    <w:rsid w:val="00835805"/>
    <w:rsid w:val="00841AEF"/>
    <w:rsid w:val="0084350A"/>
    <w:rsid w:val="0084653A"/>
    <w:rsid w:val="0084722A"/>
    <w:rsid w:val="00847C50"/>
    <w:rsid w:val="00850025"/>
    <w:rsid w:val="008502BD"/>
    <w:rsid w:val="00850974"/>
    <w:rsid w:val="00851B0B"/>
    <w:rsid w:val="008531BE"/>
    <w:rsid w:val="00853A29"/>
    <w:rsid w:val="00854A10"/>
    <w:rsid w:val="00856BBC"/>
    <w:rsid w:val="00857AE7"/>
    <w:rsid w:val="00857C73"/>
    <w:rsid w:val="00862144"/>
    <w:rsid w:val="008635D5"/>
    <w:rsid w:val="008658F9"/>
    <w:rsid w:val="00865A83"/>
    <w:rsid w:val="00865B3F"/>
    <w:rsid w:val="00865FAF"/>
    <w:rsid w:val="00873BBC"/>
    <w:rsid w:val="00873D8E"/>
    <w:rsid w:val="008756FB"/>
    <w:rsid w:val="00875ED3"/>
    <w:rsid w:val="00877594"/>
    <w:rsid w:val="00877DBC"/>
    <w:rsid w:val="0088212C"/>
    <w:rsid w:val="00883187"/>
    <w:rsid w:val="00883206"/>
    <w:rsid w:val="0088377A"/>
    <w:rsid w:val="00884E82"/>
    <w:rsid w:val="0088665D"/>
    <w:rsid w:val="008877D1"/>
    <w:rsid w:val="00887E65"/>
    <w:rsid w:val="008913B8"/>
    <w:rsid w:val="0089198C"/>
    <w:rsid w:val="00891C7D"/>
    <w:rsid w:val="00892683"/>
    <w:rsid w:val="008927AC"/>
    <w:rsid w:val="00893C35"/>
    <w:rsid w:val="00897469"/>
    <w:rsid w:val="008A6E1D"/>
    <w:rsid w:val="008B1D10"/>
    <w:rsid w:val="008B3353"/>
    <w:rsid w:val="008B3B9C"/>
    <w:rsid w:val="008B4233"/>
    <w:rsid w:val="008B606E"/>
    <w:rsid w:val="008C0147"/>
    <w:rsid w:val="008C1845"/>
    <w:rsid w:val="008C2F4E"/>
    <w:rsid w:val="008C3BCF"/>
    <w:rsid w:val="008C4113"/>
    <w:rsid w:val="008C5D39"/>
    <w:rsid w:val="008C7432"/>
    <w:rsid w:val="008D1970"/>
    <w:rsid w:val="008D3459"/>
    <w:rsid w:val="008D3615"/>
    <w:rsid w:val="008D3856"/>
    <w:rsid w:val="008D5543"/>
    <w:rsid w:val="008D6521"/>
    <w:rsid w:val="008D6B98"/>
    <w:rsid w:val="008D7406"/>
    <w:rsid w:val="008E1D68"/>
    <w:rsid w:val="008E2490"/>
    <w:rsid w:val="008E24F3"/>
    <w:rsid w:val="008E3E7E"/>
    <w:rsid w:val="008E484A"/>
    <w:rsid w:val="008E6855"/>
    <w:rsid w:val="008E73FC"/>
    <w:rsid w:val="008E7BC9"/>
    <w:rsid w:val="008F21E1"/>
    <w:rsid w:val="008F289F"/>
    <w:rsid w:val="008F49D7"/>
    <w:rsid w:val="008F734D"/>
    <w:rsid w:val="008F75BB"/>
    <w:rsid w:val="008F775B"/>
    <w:rsid w:val="00900085"/>
    <w:rsid w:val="0090104F"/>
    <w:rsid w:val="00901430"/>
    <w:rsid w:val="009034C2"/>
    <w:rsid w:val="009039B7"/>
    <w:rsid w:val="00903C0C"/>
    <w:rsid w:val="00904969"/>
    <w:rsid w:val="0090503E"/>
    <w:rsid w:val="00905A2F"/>
    <w:rsid w:val="0090736C"/>
    <w:rsid w:val="0090793E"/>
    <w:rsid w:val="009105EA"/>
    <w:rsid w:val="00911857"/>
    <w:rsid w:val="00911F42"/>
    <w:rsid w:val="0091231D"/>
    <w:rsid w:val="00913801"/>
    <w:rsid w:val="00917423"/>
    <w:rsid w:val="00917D41"/>
    <w:rsid w:val="00921245"/>
    <w:rsid w:val="0092135C"/>
    <w:rsid w:val="00921B08"/>
    <w:rsid w:val="00922D5D"/>
    <w:rsid w:val="0092645F"/>
    <w:rsid w:val="00926B8F"/>
    <w:rsid w:val="00926DE3"/>
    <w:rsid w:val="00930CF3"/>
    <w:rsid w:val="0093237C"/>
    <w:rsid w:val="0093504D"/>
    <w:rsid w:val="00935EE4"/>
    <w:rsid w:val="00937005"/>
    <w:rsid w:val="00937170"/>
    <w:rsid w:val="00937A16"/>
    <w:rsid w:val="0094059D"/>
    <w:rsid w:val="00940C23"/>
    <w:rsid w:val="00944519"/>
    <w:rsid w:val="009446FD"/>
    <w:rsid w:val="00945312"/>
    <w:rsid w:val="00945729"/>
    <w:rsid w:val="00945DED"/>
    <w:rsid w:val="009469A3"/>
    <w:rsid w:val="00950219"/>
    <w:rsid w:val="0095361A"/>
    <w:rsid w:val="00953BAE"/>
    <w:rsid w:val="00954222"/>
    <w:rsid w:val="0095504C"/>
    <w:rsid w:val="00955C3F"/>
    <w:rsid w:val="00955E57"/>
    <w:rsid w:val="009705AE"/>
    <w:rsid w:val="0097145A"/>
    <w:rsid w:val="009732D0"/>
    <w:rsid w:val="009740C2"/>
    <w:rsid w:val="009743BE"/>
    <w:rsid w:val="00974B81"/>
    <w:rsid w:val="00976798"/>
    <w:rsid w:val="00977488"/>
    <w:rsid w:val="00980085"/>
    <w:rsid w:val="00982945"/>
    <w:rsid w:val="00983169"/>
    <w:rsid w:val="009839B5"/>
    <w:rsid w:val="00984CDA"/>
    <w:rsid w:val="00986E23"/>
    <w:rsid w:val="009909CA"/>
    <w:rsid w:val="00990DBC"/>
    <w:rsid w:val="00991999"/>
    <w:rsid w:val="009941BE"/>
    <w:rsid w:val="0099423C"/>
    <w:rsid w:val="00997EA5"/>
    <w:rsid w:val="009A1F19"/>
    <w:rsid w:val="009A2757"/>
    <w:rsid w:val="009A28AB"/>
    <w:rsid w:val="009A327A"/>
    <w:rsid w:val="009A35B0"/>
    <w:rsid w:val="009A62AF"/>
    <w:rsid w:val="009A78B5"/>
    <w:rsid w:val="009B06B3"/>
    <w:rsid w:val="009B0D6D"/>
    <w:rsid w:val="009B1174"/>
    <w:rsid w:val="009B20FB"/>
    <w:rsid w:val="009B27FF"/>
    <w:rsid w:val="009B2A48"/>
    <w:rsid w:val="009B2CDB"/>
    <w:rsid w:val="009B644A"/>
    <w:rsid w:val="009B6786"/>
    <w:rsid w:val="009C3E9E"/>
    <w:rsid w:val="009D15F0"/>
    <w:rsid w:val="009D16A4"/>
    <w:rsid w:val="009D2D7E"/>
    <w:rsid w:val="009D3F9B"/>
    <w:rsid w:val="009D492D"/>
    <w:rsid w:val="009D658E"/>
    <w:rsid w:val="009D65B0"/>
    <w:rsid w:val="009D683E"/>
    <w:rsid w:val="009D79EE"/>
    <w:rsid w:val="009D7F4F"/>
    <w:rsid w:val="009E1A15"/>
    <w:rsid w:val="009E268A"/>
    <w:rsid w:val="009E4DA5"/>
    <w:rsid w:val="009E66F0"/>
    <w:rsid w:val="009E6BA1"/>
    <w:rsid w:val="009E742E"/>
    <w:rsid w:val="009F31C9"/>
    <w:rsid w:val="009F4DC1"/>
    <w:rsid w:val="009F51BB"/>
    <w:rsid w:val="009F5F40"/>
    <w:rsid w:val="009F6798"/>
    <w:rsid w:val="009F7614"/>
    <w:rsid w:val="00A02C4A"/>
    <w:rsid w:val="00A03471"/>
    <w:rsid w:val="00A062F8"/>
    <w:rsid w:val="00A07289"/>
    <w:rsid w:val="00A07B34"/>
    <w:rsid w:val="00A11907"/>
    <w:rsid w:val="00A11FC2"/>
    <w:rsid w:val="00A138B8"/>
    <w:rsid w:val="00A145F4"/>
    <w:rsid w:val="00A22627"/>
    <w:rsid w:val="00A23C1F"/>
    <w:rsid w:val="00A269CE"/>
    <w:rsid w:val="00A2746E"/>
    <w:rsid w:val="00A3009D"/>
    <w:rsid w:val="00A30B5D"/>
    <w:rsid w:val="00A325F4"/>
    <w:rsid w:val="00A33794"/>
    <w:rsid w:val="00A3518F"/>
    <w:rsid w:val="00A35C1D"/>
    <w:rsid w:val="00A368D7"/>
    <w:rsid w:val="00A3745F"/>
    <w:rsid w:val="00A40B34"/>
    <w:rsid w:val="00A41064"/>
    <w:rsid w:val="00A42038"/>
    <w:rsid w:val="00A42CEC"/>
    <w:rsid w:val="00A44DEE"/>
    <w:rsid w:val="00A476B7"/>
    <w:rsid w:val="00A50874"/>
    <w:rsid w:val="00A5218D"/>
    <w:rsid w:val="00A5274E"/>
    <w:rsid w:val="00A57912"/>
    <w:rsid w:val="00A62944"/>
    <w:rsid w:val="00A6358C"/>
    <w:rsid w:val="00A65A35"/>
    <w:rsid w:val="00A66195"/>
    <w:rsid w:val="00A664DC"/>
    <w:rsid w:val="00A706AC"/>
    <w:rsid w:val="00A70D53"/>
    <w:rsid w:val="00A718E7"/>
    <w:rsid w:val="00A72093"/>
    <w:rsid w:val="00A74ED1"/>
    <w:rsid w:val="00A75664"/>
    <w:rsid w:val="00A76EB6"/>
    <w:rsid w:val="00A77081"/>
    <w:rsid w:val="00A81A9A"/>
    <w:rsid w:val="00A82B53"/>
    <w:rsid w:val="00A844AD"/>
    <w:rsid w:val="00A85AD1"/>
    <w:rsid w:val="00A86137"/>
    <w:rsid w:val="00A87B8D"/>
    <w:rsid w:val="00A92962"/>
    <w:rsid w:val="00A946FA"/>
    <w:rsid w:val="00A94D8B"/>
    <w:rsid w:val="00A96992"/>
    <w:rsid w:val="00AA1158"/>
    <w:rsid w:val="00AA2667"/>
    <w:rsid w:val="00AA3434"/>
    <w:rsid w:val="00AA3FB3"/>
    <w:rsid w:val="00AA651D"/>
    <w:rsid w:val="00AA6B19"/>
    <w:rsid w:val="00AA6F6A"/>
    <w:rsid w:val="00AA756A"/>
    <w:rsid w:val="00AB1297"/>
    <w:rsid w:val="00AB1F09"/>
    <w:rsid w:val="00AB2026"/>
    <w:rsid w:val="00AB3B44"/>
    <w:rsid w:val="00AB4B8C"/>
    <w:rsid w:val="00AC03F9"/>
    <w:rsid w:val="00AC08DB"/>
    <w:rsid w:val="00AC1339"/>
    <w:rsid w:val="00AC1B51"/>
    <w:rsid w:val="00AC353F"/>
    <w:rsid w:val="00AC4A16"/>
    <w:rsid w:val="00AC5120"/>
    <w:rsid w:val="00AC54B1"/>
    <w:rsid w:val="00AC58C8"/>
    <w:rsid w:val="00AC5D35"/>
    <w:rsid w:val="00AC5F23"/>
    <w:rsid w:val="00AC710E"/>
    <w:rsid w:val="00AD2A71"/>
    <w:rsid w:val="00AD2EE8"/>
    <w:rsid w:val="00AE20E1"/>
    <w:rsid w:val="00AE3774"/>
    <w:rsid w:val="00AE4785"/>
    <w:rsid w:val="00AE6E6C"/>
    <w:rsid w:val="00AE6EE8"/>
    <w:rsid w:val="00AE7885"/>
    <w:rsid w:val="00AE7915"/>
    <w:rsid w:val="00AF6E16"/>
    <w:rsid w:val="00AF70D8"/>
    <w:rsid w:val="00AF73BE"/>
    <w:rsid w:val="00AF763B"/>
    <w:rsid w:val="00B00AB8"/>
    <w:rsid w:val="00B012BC"/>
    <w:rsid w:val="00B0141A"/>
    <w:rsid w:val="00B040DB"/>
    <w:rsid w:val="00B049C6"/>
    <w:rsid w:val="00B05074"/>
    <w:rsid w:val="00B0717E"/>
    <w:rsid w:val="00B078BF"/>
    <w:rsid w:val="00B109A7"/>
    <w:rsid w:val="00B10A52"/>
    <w:rsid w:val="00B11139"/>
    <w:rsid w:val="00B205B5"/>
    <w:rsid w:val="00B220A0"/>
    <w:rsid w:val="00B2492F"/>
    <w:rsid w:val="00B24E7C"/>
    <w:rsid w:val="00B260F5"/>
    <w:rsid w:val="00B264B2"/>
    <w:rsid w:val="00B3177F"/>
    <w:rsid w:val="00B31F8E"/>
    <w:rsid w:val="00B33381"/>
    <w:rsid w:val="00B3474E"/>
    <w:rsid w:val="00B35F6D"/>
    <w:rsid w:val="00B40C0F"/>
    <w:rsid w:val="00B43C1D"/>
    <w:rsid w:val="00B440DB"/>
    <w:rsid w:val="00B45011"/>
    <w:rsid w:val="00B46115"/>
    <w:rsid w:val="00B4752E"/>
    <w:rsid w:val="00B478ED"/>
    <w:rsid w:val="00B531A7"/>
    <w:rsid w:val="00B561BA"/>
    <w:rsid w:val="00B56D59"/>
    <w:rsid w:val="00B61722"/>
    <w:rsid w:val="00B622C6"/>
    <w:rsid w:val="00B6454A"/>
    <w:rsid w:val="00B6462A"/>
    <w:rsid w:val="00B70AC5"/>
    <w:rsid w:val="00B712A0"/>
    <w:rsid w:val="00B736EC"/>
    <w:rsid w:val="00B74703"/>
    <w:rsid w:val="00B75CA6"/>
    <w:rsid w:val="00B76775"/>
    <w:rsid w:val="00B7681D"/>
    <w:rsid w:val="00B809A3"/>
    <w:rsid w:val="00B81BFB"/>
    <w:rsid w:val="00B8220E"/>
    <w:rsid w:val="00B83D38"/>
    <w:rsid w:val="00B84066"/>
    <w:rsid w:val="00B86FB1"/>
    <w:rsid w:val="00B9241E"/>
    <w:rsid w:val="00B92CEF"/>
    <w:rsid w:val="00B943F8"/>
    <w:rsid w:val="00B95CA5"/>
    <w:rsid w:val="00B96054"/>
    <w:rsid w:val="00B9662A"/>
    <w:rsid w:val="00B96EDC"/>
    <w:rsid w:val="00BA2674"/>
    <w:rsid w:val="00BA2AAD"/>
    <w:rsid w:val="00BA698D"/>
    <w:rsid w:val="00BB1359"/>
    <w:rsid w:val="00BB1EDA"/>
    <w:rsid w:val="00BB2454"/>
    <w:rsid w:val="00BB4862"/>
    <w:rsid w:val="00BB48D9"/>
    <w:rsid w:val="00BB4D00"/>
    <w:rsid w:val="00BB4FAF"/>
    <w:rsid w:val="00BC11A3"/>
    <w:rsid w:val="00BC2589"/>
    <w:rsid w:val="00BC2767"/>
    <w:rsid w:val="00BC3DF9"/>
    <w:rsid w:val="00BC6D12"/>
    <w:rsid w:val="00BC7F04"/>
    <w:rsid w:val="00BD1BC4"/>
    <w:rsid w:val="00BD4DC4"/>
    <w:rsid w:val="00BD6568"/>
    <w:rsid w:val="00BE1718"/>
    <w:rsid w:val="00BE20B0"/>
    <w:rsid w:val="00BE2DFC"/>
    <w:rsid w:val="00BE608D"/>
    <w:rsid w:val="00BE7101"/>
    <w:rsid w:val="00BE747E"/>
    <w:rsid w:val="00BF167B"/>
    <w:rsid w:val="00BF1F25"/>
    <w:rsid w:val="00BF2177"/>
    <w:rsid w:val="00BF2BE3"/>
    <w:rsid w:val="00BF5280"/>
    <w:rsid w:val="00BF7710"/>
    <w:rsid w:val="00BF7EF1"/>
    <w:rsid w:val="00C01FFF"/>
    <w:rsid w:val="00C0523C"/>
    <w:rsid w:val="00C057CB"/>
    <w:rsid w:val="00C1062D"/>
    <w:rsid w:val="00C10D39"/>
    <w:rsid w:val="00C10ED9"/>
    <w:rsid w:val="00C11174"/>
    <w:rsid w:val="00C15C96"/>
    <w:rsid w:val="00C16F40"/>
    <w:rsid w:val="00C201E7"/>
    <w:rsid w:val="00C20C9C"/>
    <w:rsid w:val="00C21AC6"/>
    <w:rsid w:val="00C21CDA"/>
    <w:rsid w:val="00C23B9E"/>
    <w:rsid w:val="00C24707"/>
    <w:rsid w:val="00C24F4C"/>
    <w:rsid w:val="00C25BCD"/>
    <w:rsid w:val="00C274DD"/>
    <w:rsid w:val="00C27C6A"/>
    <w:rsid w:val="00C337E3"/>
    <w:rsid w:val="00C357D2"/>
    <w:rsid w:val="00C36D95"/>
    <w:rsid w:val="00C37004"/>
    <w:rsid w:val="00C3760A"/>
    <w:rsid w:val="00C4029B"/>
    <w:rsid w:val="00C416C6"/>
    <w:rsid w:val="00C43F45"/>
    <w:rsid w:val="00C465CC"/>
    <w:rsid w:val="00C471EA"/>
    <w:rsid w:val="00C4728D"/>
    <w:rsid w:val="00C47AA4"/>
    <w:rsid w:val="00C507AA"/>
    <w:rsid w:val="00C52A79"/>
    <w:rsid w:val="00C54C41"/>
    <w:rsid w:val="00C5534B"/>
    <w:rsid w:val="00C55367"/>
    <w:rsid w:val="00C56DF0"/>
    <w:rsid w:val="00C57A3B"/>
    <w:rsid w:val="00C602FA"/>
    <w:rsid w:val="00C613D5"/>
    <w:rsid w:val="00C61C35"/>
    <w:rsid w:val="00C61D0B"/>
    <w:rsid w:val="00C62EE1"/>
    <w:rsid w:val="00C63207"/>
    <w:rsid w:val="00C645B5"/>
    <w:rsid w:val="00C64AEA"/>
    <w:rsid w:val="00C67617"/>
    <w:rsid w:val="00C701D2"/>
    <w:rsid w:val="00C706F7"/>
    <w:rsid w:val="00C72775"/>
    <w:rsid w:val="00C72EA7"/>
    <w:rsid w:val="00C74933"/>
    <w:rsid w:val="00C7594C"/>
    <w:rsid w:val="00C75D2E"/>
    <w:rsid w:val="00C75E40"/>
    <w:rsid w:val="00C76713"/>
    <w:rsid w:val="00C77EB8"/>
    <w:rsid w:val="00C81745"/>
    <w:rsid w:val="00C81CB7"/>
    <w:rsid w:val="00C82CBB"/>
    <w:rsid w:val="00C8405F"/>
    <w:rsid w:val="00C8440C"/>
    <w:rsid w:val="00C84EA6"/>
    <w:rsid w:val="00C861AE"/>
    <w:rsid w:val="00C863AE"/>
    <w:rsid w:val="00C86A6A"/>
    <w:rsid w:val="00C90D9E"/>
    <w:rsid w:val="00C90DD7"/>
    <w:rsid w:val="00C90E73"/>
    <w:rsid w:val="00C91023"/>
    <w:rsid w:val="00C9387B"/>
    <w:rsid w:val="00CA0133"/>
    <w:rsid w:val="00CA01D2"/>
    <w:rsid w:val="00CA0DBD"/>
    <w:rsid w:val="00CA24FB"/>
    <w:rsid w:val="00CA426F"/>
    <w:rsid w:val="00CA42A7"/>
    <w:rsid w:val="00CA6611"/>
    <w:rsid w:val="00CA7FE7"/>
    <w:rsid w:val="00CB0AF4"/>
    <w:rsid w:val="00CB3180"/>
    <w:rsid w:val="00CB35E7"/>
    <w:rsid w:val="00CB456F"/>
    <w:rsid w:val="00CB6BDB"/>
    <w:rsid w:val="00CB79B3"/>
    <w:rsid w:val="00CC0847"/>
    <w:rsid w:val="00CC1B04"/>
    <w:rsid w:val="00CC37CA"/>
    <w:rsid w:val="00CC4A8E"/>
    <w:rsid w:val="00CC72B4"/>
    <w:rsid w:val="00CD06A9"/>
    <w:rsid w:val="00CD15F1"/>
    <w:rsid w:val="00CD193D"/>
    <w:rsid w:val="00CD24BF"/>
    <w:rsid w:val="00CD32A4"/>
    <w:rsid w:val="00CD3DDE"/>
    <w:rsid w:val="00CD4769"/>
    <w:rsid w:val="00CD4E63"/>
    <w:rsid w:val="00CD7509"/>
    <w:rsid w:val="00CE0BBE"/>
    <w:rsid w:val="00CE2394"/>
    <w:rsid w:val="00CE3E3D"/>
    <w:rsid w:val="00CE7040"/>
    <w:rsid w:val="00CE7189"/>
    <w:rsid w:val="00CF0CDF"/>
    <w:rsid w:val="00CF161B"/>
    <w:rsid w:val="00CF4A64"/>
    <w:rsid w:val="00CF5274"/>
    <w:rsid w:val="00D01A19"/>
    <w:rsid w:val="00D04229"/>
    <w:rsid w:val="00D0436E"/>
    <w:rsid w:val="00D045F3"/>
    <w:rsid w:val="00D049DE"/>
    <w:rsid w:val="00D04A9C"/>
    <w:rsid w:val="00D05244"/>
    <w:rsid w:val="00D10E64"/>
    <w:rsid w:val="00D11911"/>
    <w:rsid w:val="00D143AC"/>
    <w:rsid w:val="00D1454F"/>
    <w:rsid w:val="00D14E9E"/>
    <w:rsid w:val="00D160D5"/>
    <w:rsid w:val="00D20050"/>
    <w:rsid w:val="00D2405D"/>
    <w:rsid w:val="00D255A8"/>
    <w:rsid w:val="00D265C8"/>
    <w:rsid w:val="00D306B3"/>
    <w:rsid w:val="00D30CDF"/>
    <w:rsid w:val="00D312DF"/>
    <w:rsid w:val="00D322C9"/>
    <w:rsid w:val="00D331BC"/>
    <w:rsid w:val="00D424EA"/>
    <w:rsid w:val="00D44468"/>
    <w:rsid w:val="00D44803"/>
    <w:rsid w:val="00D44D40"/>
    <w:rsid w:val="00D44F7A"/>
    <w:rsid w:val="00D4683C"/>
    <w:rsid w:val="00D46B96"/>
    <w:rsid w:val="00D474CE"/>
    <w:rsid w:val="00D50CC3"/>
    <w:rsid w:val="00D54086"/>
    <w:rsid w:val="00D54EAF"/>
    <w:rsid w:val="00D6288F"/>
    <w:rsid w:val="00D62A79"/>
    <w:rsid w:val="00D62BFE"/>
    <w:rsid w:val="00D62CFD"/>
    <w:rsid w:val="00D631E7"/>
    <w:rsid w:val="00D64BDF"/>
    <w:rsid w:val="00D66CBA"/>
    <w:rsid w:val="00D6785B"/>
    <w:rsid w:val="00D70B74"/>
    <w:rsid w:val="00D70BED"/>
    <w:rsid w:val="00D7144A"/>
    <w:rsid w:val="00D71DF0"/>
    <w:rsid w:val="00D72604"/>
    <w:rsid w:val="00D73376"/>
    <w:rsid w:val="00D74F5D"/>
    <w:rsid w:val="00D759F0"/>
    <w:rsid w:val="00D769DB"/>
    <w:rsid w:val="00D77FC2"/>
    <w:rsid w:val="00D808B8"/>
    <w:rsid w:val="00D820C9"/>
    <w:rsid w:val="00D833B8"/>
    <w:rsid w:val="00D837D3"/>
    <w:rsid w:val="00D86205"/>
    <w:rsid w:val="00D868DA"/>
    <w:rsid w:val="00D86CCF"/>
    <w:rsid w:val="00D873AC"/>
    <w:rsid w:val="00D91E8C"/>
    <w:rsid w:val="00D92F2F"/>
    <w:rsid w:val="00D940FD"/>
    <w:rsid w:val="00D94D18"/>
    <w:rsid w:val="00D9514C"/>
    <w:rsid w:val="00D956FE"/>
    <w:rsid w:val="00D970D9"/>
    <w:rsid w:val="00DA213F"/>
    <w:rsid w:val="00DA3E03"/>
    <w:rsid w:val="00DA5B5B"/>
    <w:rsid w:val="00DA7A11"/>
    <w:rsid w:val="00DA7E0D"/>
    <w:rsid w:val="00DB1178"/>
    <w:rsid w:val="00DB3674"/>
    <w:rsid w:val="00DB5B6D"/>
    <w:rsid w:val="00DB5F2F"/>
    <w:rsid w:val="00DB6FED"/>
    <w:rsid w:val="00DC0168"/>
    <w:rsid w:val="00DC18F1"/>
    <w:rsid w:val="00DC2A1B"/>
    <w:rsid w:val="00DC4B12"/>
    <w:rsid w:val="00DC4BC8"/>
    <w:rsid w:val="00DC5276"/>
    <w:rsid w:val="00DC63D0"/>
    <w:rsid w:val="00DC69C5"/>
    <w:rsid w:val="00DC7847"/>
    <w:rsid w:val="00DD0BF9"/>
    <w:rsid w:val="00DD205C"/>
    <w:rsid w:val="00DD3A37"/>
    <w:rsid w:val="00DD4114"/>
    <w:rsid w:val="00DD43F0"/>
    <w:rsid w:val="00DD493A"/>
    <w:rsid w:val="00DD543F"/>
    <w:rsid w:val="00DD5B87"/>
    <w:rsid w:val="00DD7089"/>
    <w:rsid w:val="00DE06E2"/>
    <w:rsid w:val="00DE220C"/>
    <w:rsid w:val="00DE4C5C"/>
    <w:rsid w:val="00DE532C"/>
    <w:rsid w:val="00DE5814"/>
    <w:rsid w:val="00DE6397"/>
    <w:rsid w:val="00DE67E7"/>
    <w:rsid w:val="00DE71B7"/>
    <w:rsid w:val="00DF15E2"/>
    <w:rsid w:val="00DF17A4"/>
    <w:rsid w:val="00DF29D8"/>
    <w:rsid w:val="00DF2C47"/>
    <w:rsid w:val="00DF3AFA"/>
    <w:rsid w:val="00DF3DE5"/>
    <w:rsid w:val="00DF3ED5"/>
    <w:rsid w:val="00DF42F3"/>
    <w:rsid w:val="00E01D41"/>
    <w:rsid w:val="00E02733"/>
    <w:rsid w:val="00E02BF9"/>
    <w:rsid w:val="00E03C5F"/>
    <w:rsid w:val="00E044FF"/>
    <w:rsid w:val="00E04C6D"/>
    <w:rsid w:val="00E062E7"/>
    <w:rsid w:val="00E071CA"/>
    <w:rsid w:val="00E0754B"/>
    <w:rsid w:val="00E10E4B"/>
    <w:rsid w:val="00E155B2"/>
    <w:rsid w:val="00E157AF"/>
    <w:rsid w:val="00E169C2"/>
    <w:rsid w:val="00E20DE5"/>
    <w:rsid w:val="00E23DBB"/>
    <w:rsid w:val="00E2448C"/>
    <w:rsid w:val="00E255DB"/>
    <w:rsid w:val="00E26251"/>
    <w:rsid w:val="00E272F9"/>
    <w:rsid w:val="00E30137"/>
    <w:rsid w:val="00E32404"/>
    <w:rsid w:val="00E35934"/>
    <w:rsid w:val="00E35B93"/>
    <w:rsid w:val="00E370A2"/>
    <w:rsid w:val="00E407B4"/>
    <w:rsid w:val="00E4226A"/>
    <w:rsid w:val="00E422A5"/>
    <w:rsid w:val="00E42319"/>
    <w:rsid w:val="00E4590C"/>
    <w:rsid w:val="00E45AEA"/>
    <w:rsid w:val="00E46C18"/>
    <w:rsid w:val="00E4701B"/>
    <w:rsid w:val="00E52208"/>
    <w:rsid w:val="00E52B6C"/>
    <w:rsid w:val="00E536EF"/>
    <w:rsid w:val="00E5598C"/>
    <w:rsid w:val="00E568DA"/>
    <w:rsid w:val="00E569AE"/>
    <w:rsid w:val="00E571B8"/>
    <w:rsid w:val="00E577E1"/>
    <w:rsid w:val="00E6020A"/>
    <w:rsid w:val="00E60A51"/>
    <w:rsid w:val="00E60AC8"/>
    <w:rsid w:val="00E61370"/>
    <w:rsid w:val="00E616BA"/>
    <w:rsid w:val="00E61F9C"/>
    <w:rsid w:val="00E63982"/>
    <w:rsid w:val="00E64E4C"/>
    <w:rsid w:val="00E702F2"/>
    <w:rsid w:val="00E7176C"/>
    <w:rsid w:val="00E73EE8"/>
    <w:rsid w:val="00E77C13"/>
    <w:rsid w:val="00E80457"/>
    <w:rsid w:val="00E805CF"/>
    <w:rsid w:val="00E83FD9"/>
    <w:rsid w:val="00E85334"/>
    <w:rsid w:val="00E87566"/>
    <w:rsid w:val="00E87B26"/>
    <w:rsid w:val="00E90762"/>
    <w:rsid w:val="00E91AAC"/>
    <w:rsid w:val="00E963F3"/>
    <w:rsid w:val="00E97100"/>
    <w:rsid w:val="00E9715F"/>
    <w:rsid w:val="00EA1240"/>
    <w:rsid w:val="00EA12B0"/>
    <w:rsid w:val="00EA280A"/>
    <w:rsid w:val="00EA2822"/>
    <w:rsid w:val="00EA4BDB"/>
    <w:rsid w:val="00EA63C9"/>
    <w:rsid w:val="00EA7968"/>
    <w:rsid w:val="00EA7F8F"/>
    <w:rsid w:val="00EB152C"/>
    <w:rsid w:val="00EB1DE1"/>
    <w:rsid w:val="00EB2DDA"/>
    <w:rsid w:val="00EB49A9"/>
    <w:rsid w:val="00EB55EF"/>
    <w:rsid w:val="00EB64C5"/>
    <w:rsid w:val="00EB6ACC"/>
    <w:rsid w:val="00EB7D3D"/>
    <w:rsid w:val="00EC1EF2"/>
    <w:rsid w:val="00EC1F16"/>
    <w:rsid w:val="00EC231A"/>
    <w:rsid w:val="00EC474C"/>
    <w:rsid w:val="00EC4C90"/>
    <w:rsid w:val="00EC567E"/>
    <w:rsid w:val="00ED32BE"/>
    <w:rsid w:val="00ED3574"/>
    <w:rsid w:val="00ED3C34"/>
    <w:rsid w:val="00ED3E7F"/>
    <w:rsid w:val="00ED699C"/>
    <w:rsid w:val="00ED6DFB"/>
    <w:rsid w:val="00EE1309"/>
    <w:rsid w:val="00EE164C"/>
    <w:rsid w:val="00EE1BE9"/>
    <w:rsid w:val="00EE30B1"/>
    <w:rsid w:val="00EE32F0"/>
    <w:rsid w:val="00EE3E34"/>
    <w:rsid w:val="00EE7A64"/>
    <w:rsid w:val="00EF356C"/>
    <w:rsid w:val="00EF3865"/>
    <w:rsid w:val="00EF54F5"/>
    <w:rsid w:val="00EF64FC"/>
    <w:rsid w:val="00EF6E2F"/>
    <w:rsid w:val="00EF7136"/>
    <w:rsid w:val="00F0110D"/>
    <w:rsid w:val="00F0440F"/>
    <w:rsid w:val="00F04ECF"/>
    <w:rsid w:val="00F06CB1"/>
    <w:rsid w:val="00F075B2"/>
    <w:rsid w:val="00F07EFA"/>
    <w:rsid w:val="00F12136"/>
    <w:rsid w:val="00F12C0F"/>
    <w:rsid w:val="00F14C99"/>
    <w:rsid w:val="00F172A5"/>
    <w:rsid w:val="00F2022F"/>
    <w:rsid w:val="00F20796"/>
    <w:rsid w:val="00F20C34"/>
    <w:rsid w:val="00F21E68"/>
    <w:rsid w:val="00F2388D"/>
    <w:rsid w:val="00F23A65"/>
    <w:rsid w:val="00F23AA1"/>
    <w:rsid w:val="00F25CE2"/>
    <w:rsid w:val="00F25F6B"/>
    <w:rsid w:val="00F26F96"/>
    <w:rsid w:val="00F305D7"/>
    <w:rsid w:val="00F336F6"/>
    <w:rsid w:val="00F342F9"/>
    <w:rsid w:val="00F35947"/>
    <w:rsid w:val="00F36681"/>
    <w:rsid w:val="00F37F4F"/>
    <w:rsid w:val="00F40A42"/>
    <w:rsid w:val="00F4181A"/>
    <w:rsid w:val="00F42B47"/>
    <w:rsid w:val="00F43625"/>
    <w:rsid w:val="00F438B3"/>
    <w:rsid w:val="00F43ADE"/>
    <w:rsid w:val="00F4512B"/>
    <w:rsid w:val="00F4792B"/>
    <w:rsid w:val="00F5026A"/>
    <w:rsid w:val="00F523D8"/>
    <w:rsid w:val="00F537FA"/>
    <w:rsid w:val="00F54E8B"/>
    <w:rsid w:val="00F56C54"/>
    <w:rsid w:val="00F600C3"/>
    <w:rsid w:val="00F608BE"/>
    <w:rsid w:val="00F60F0E"/>
    <w:rsid w:val="00F6187F"/>
    <w:rsid w:val="00F61E88"/>
    <w:rsid w:val="00F63F70"/>
    <w:rsid w:val="00F65C96"/>
    <w:rsid w:val="00F67D26"/>
    <w:rsid w:val="00F70A78"/>
    <w:rsid w:val="00F73965"/>
    <w:rsid w:val="00F757BD"/>
    <w:rsid w:val="00F75B5A"/>
    <w:rsid w:val="00F75E60"/>
    <w:rsid w:val="00F81752"/>
    <w:rsid w:val="00F8313D"/>
    <w:rsid w:val="00F83288"/>
    <w:rsid w:val="00F84A5A"/>
    <w:rsid w:val="00F86AD4"/>
    <w:rsid w:val="00F873EB"/>
    <w:rsid w:val="00F926C2"/>
    <w:rsid w:val="00F93209"/>
    <w:rsid w:val="00F93BE0"/>
    <w:rsid w:val="00F967F9"/>
    <w:rsid w:val="00FA151A"/>
    <w:rsid w:val="00FA2914"/>
    <w:rsid w:val="00FA369C"/>
    <w:rsid w:val="00FA40D2"/>
    <w:rsid w:val="00FA4895"/>
    <w:rsid w:val="00FA56E9"/>
    <w:rsid w:val="00FA5AED"/>
    <w:rsid w:val="00FA7242"/>
    <w:rsid w:val="00FB21DD"/>
    <w:rsid w:val="00FB24AF"/>
    <w:rsid w:val="00FB2ED0"/>
    <w:rsid w:val="00FB4B81"/>
    <w:rsid w:val="00FB63AA"/>
    <w:rsid w:val="00FB6808"/>
    <w:rsid w:val="00FB7D93"/>
    <w:rsid w:val="00FC0A8C"/>
    <w:rsid w:val="00FC186B"/>
    <w:rsid w:val="00FC2CBE"/>
    <w:rsid w:val="00FC3E19"/>
    <w:rsid w:val="00FC4668"/>
    <w:rsid w:val="00FC4AAA"/>
    <w:rsid w:val="00FC5D5B"/>
    <w:rsid w:val="00FD16A9"/>
    <w:rsid w:val="00FD1B58"/>
    <w:rsid w:val="00FD2575"/>
    <w:rsid w:val="00FD6825"/>
    <w:rsid w:val="00FD68F4"/>
    <w:rsid w:val="00FD6A20"/>
    <w:rsid w:val="00FE2AB4"/>
    <w:rsid w:val="00FE3ADD"/>
    <w:rsid w:val="00FE5887"/>
    <w:rsid w:val="00FE5935"/>
    <w:rsid w:val="00FE5BA3"/>
    <w:rsid w:val="00FF242F"/>
    <w:rsid w:val="00FF28BA"/>
    <w:rsid w:val="00FF2CB9"/>
    <w:rsid w:val="00FF2D5C"/>
    <w:rsid w:val="00FF385E"/>
    <w:rsid w:val="00FF3DE6"/>
    <w:rsid w:val="00FF730B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1AEB8"/>
  <w15:docId w15:val="{ED99F75C-07AA-4CF4-8597-436087A7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2E2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2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7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7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69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"/>
    <w:basedOn w:val="Normal"/>
    <w:link w:val="FootnoteTextChar"/>
    <w:uiPriority w:val="99"/>
    <w:semiHidden/>
    <w:unhideWhenUsed/>
    <w:rsid w:val="003812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semiHidden/>
    <w:rsid w:val="003812E2"/>
    <w:rPr>
      <w:sz w:val="20"/>
      <w:szCs w:val="20"/>
      <w:lang w:val="ru-RU"/>
    </w:rPr>
  </w:style>
  <w:style w:type="character" w:styleId="FootnoteReference">
    <w:name w:val="footnote reference"/>
    <w:aliases w:val="Char Char,Carattere Char1,Carattere Char Char Carattere Carattere Char Char,ftref,16 Point,Superscript 6 Point"/>
    <w:basedOn w:val="DefaultParagraphFont"/>
    <w:uiPriority w:val="99"/>
    <w:semiHidden/>
    <w:rsid w:val="003812E2"/>
    <w:rPr>
      <w:rFonts w:cs="Times New Roman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12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2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381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Body">
    <w:name w:val="Body"/>
    <w:rsid w:val="005E0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0A5E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7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F4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B4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F4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B47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47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nhideWhenUsed/>
    <w:rsid w:val="004262A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08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83"/>
    <w:rPr>
      <w:b/>
      <w:bCs/>
      <w:sz w:val="20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407B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Revision">
    <w:name w:val="Revision"/>
    <w:hidden/>
    <w:uiPriority w:val="99"/>
    <w:semiHidden/>
    <w:rsid w:val="00E4701B"/>
    <w:pPr>
      <w:spacing w:after="0" w:line="240" w:lineRule="auto"/>
    </w:pPr>
    <w:rPr>
      <w:lang w:val="ru-RU"/>
    </w:rPr>
  </w:style>
  <w:style w:type="character" w:styleId="IntenseReference">
    <w:name w:val="Intense Reference"/>
    <w:basedOn w:val="DefaultParagraphFont"/>
    <w:uiPriority w:val="32"/>
    <w:qFormat/>
    <w:rsid w:val="00B3177F"/>
    <w:rPr>
      <w:b/>
      <w:bCs/>
      <w:smallCaps/>
      <w:color w:val="4F81BD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B3177F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DC69C5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customStyle="1" w:styleId="CharCharCharCharCharCharChar">
    <w:name w:val="Char Char Char Char Char Char Char"/>
    <w:basedOn w:val="Normal"/>
    <w:rsid w:val="00EF7136"/>
    <w:pPr>
      <w:spacing w:before="120"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5E5C35"/>
  </w:style>
  <w:style w:type="character" w:styleId="FollowedHyperlink">
    <w:name w:val="FollowedHyperlink"/>
    <w:basedOn w:val="DefaultParagraphFont"/>
    <w:uiPriority w:val="99"/>
    <w:semiHidden/>
    <w:unhideWhenUsed/>
    <w:rsid w:val="00851B0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372FD"/>
    <w:rPr>
      <w:b/>
      <w:bCs/>
    </w:rPr>
  </w:style>
  <w:style w:type="table" w:styleId="TableGrid">
    <w:name w:val="Table Grid"/>
    <w:basedOn w:val="TableNormal"/>
    <w:uiPriority w:val="59"/>
    <w:rsid w:val="001B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B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">
    <w:name w:val="Para"/>
    <w:basedOn w:val="Normal"/>
    <w:link w:val="ParaCar"/>
    <w:qFormat/>
    <w:rsid w:val="00E83FD9"/>
    <w:pPr>
      <w:jc w:val="both"/>
    </w:pPr>
    <w:rPr>
      <w:rFonts w:ascii="Times New Roman" w:eastAsiaTheme="minorEastAsia" w:hAnsi="Times New Roman"/>
      <w:lang w:val="en-US"/>
    </w:rPr>
  </w:style>
  <w:style w:type="character" w:customStyle="1" w:styleId="ParaCar">
    <w:name w:val="Para Car"/>
    <w:basedOn w:val="DefaultParagraphFont"/>
    <w:link w:val="Para"/>
    <w:rsid w:val="00E83FD9"/>
    <w:rPr>
      <w:rFonts w:ascii="Times New Roman" w:eastAsiaTheme="minorEastAsia" w:hAnsi="Times New Roman"/>
    </w:rPr>
  </w:style>
  <w:style w:type="character" w:styleId="Emphasis">
    <w:name w:val="Emphasis"/>
    <w:basedOn w:val="DefaultParagraphFont"/>
    <w:uiPriority w:val="20"/>
    <w:qFormat/>
    <w:rsid w:val="00BB1EDA"/>
    <w:rPr>
      <w:i/>
      <w:iCs/>
    </w:rPr>
  </w:style>
  <w:style w:type="paragraph" w:customStyle="1" w:styleId="m-8836582951105100479m-97876159362962405msolistparagraph">
    <w:name w:val="m_-8836582951105100479m-97876159362962405msolistparagraph"/>
    <w:basedOn w:val="Normal"/>
    <w:rsid w:val="0097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Char0">
    <w:name w:val="Char Char Char Char Char Char Char"/>
    <w:basedOn w:val="Normal"/>
    <w:rsid w:val="0066753F"/>
    <w:pPr>
      <w:spacing w:before="120" w:after="160" w:line="240" w:lineRule="exact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3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29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31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06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41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2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7047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790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98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CA69-66F7-4831-B208-94C6347D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Bakradze</dc:creator>
  <cp:lastModifiedBy>Anna Iluridze</cp:lastModifiedBy>
  <cp:revision>2</cp:revision>
  <cp:lastPrinted>2017-11-08T15:19:00Z</cp:lastPrinted>
  <dcterms:created xsi:type="dcterms:W3CDTF">2019-03-18T06:49:00Z</dcterms:created>
  <dcterms:modified xsi:type="dcterms:W3CDTF">2019-03-18T06:49:00Z</dcterms:modified>
</cp:coreProperties>
</file>